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3440" w14:textId="40561EA5" w:rsidR="00176536" w:rsidRPr="00293172" w:rsidRDefault="001D4AF5" w:rsidP="00D850D0">
      <w:pPr>
        <w:pStyle w:val="AttachmentTitle"/>
        <w:spacing w:before="180" w:after="180"/>
      </w:pPr>
      <w:r w:rsidRPr="00293172">
        <w:t>Complaint &amp; Incident Report</w:t>
      </w:r>
      <w:r w:rsidR="009466B1" w:rsidRPr="00293172">
        <w:t xml:space="preserve"> </w:t>
      </w:r>
      <w:r w:rsidRPr="00293172">
        <w:t>Policy Notice</w:t>
      </w:r>
    </w:p>
    <w:p w14:paraId="223F6077" w14:textId="4D845732" w:rsidR="000F4C89" w:rsidRPr="00293172" w:rsidRDefault="00BD6E49" w:rsidP="00E95D42">
      <w:pPr>
        <w:pStyle w:val="BodyText"/>
        <w:rPr>
          <w:rFonts w:cs="Arial"/>
          <w:szCs w:val="22"/>
        </w:rPr>
      </w:pPr>
      <w:r w:rsidRPr="00293172">
        <w:rPr>
          <w:rFonts w:cs="Arial"/>
          <w:szCs w:val="22"/>
        </w:rPr>
        <w:t>You are being enrolled as a participant in a program made possible by funding and support from the San Diego Workforce Partnership</w:t>
      </w:r>
      <w:r w:rsidR="00CE5017">
        <w:rPr>
          <w:rFonts w:cs="Arial"/>
          <w:szCs w:val="22"/>
        </w:rPr>
        <w:t xml:space="preserve"> (the Workforce Partnership)</w:t>
      </w:r>
      <w:r w:rsidRPr="00293172">
        <w:rPr>
          <w:rFonts w:cs="Arial"/>
          <w:szCs w:val="22"/>
        </w:rPr>
        <w:t>.</w:t>
      </w:r>
      <w:r w:rsidR="00CE5017">
        <w:rPr>
          <w:rFonts w:cs="Arial"/>
          <w:szCs w:val="22"/>
        </w:rPr>
        <w:t xml:space="preserve"> </w:t>
      </w:r>
      <w:r w:rsidR="00D850D0">
        <w:rPr>
          <w:rFonts w:cs="Arial"/>
          <w:szCs w:val="22"/>
        </w:rPr>
        <w:t>The Workforce Partnership</w:t>
      </w:r>
      <w:r w:rsidRPr="00293172">
        <w:rPr>
          <w:rFonts w:cs="Arial"/>
          <w:szCs w:val="22"/>
        </w:rPr>
        <w:t xml:space="preserve"> administers Federal, State, and local grants to address workforce issues for the San Diego region.  </w:t>
      </w:r>
    </w:p>
    <w:p w14:paraId="5013BFBF" w14:textId="77777777" w:rsidR="000F4C89" w:rsidRPr="00293172" w:rsidRDefault="000F4C89" w:rsidP="00E95D42">
      <w:pPr>
        <w:pStyle w:val="BodyText"/>
        <w:rPr>
          <w:rFonts w:cs="Arial"/>
          <w:szCs w:val="22"/>
          <w:u w:val="single"/>
        </w:rPr>
      </w:pPr>
    </w:p>
    <w:p w14:paraId="1E0E5443" w14:textId="034F2017" w:rsidR="00BD6E49" w:rsidRPr="00293172" w:rsidRDefault="00BD6E49" w:rsidP="00E95D42">
      <w:pPr>
        <w:pStyle w:val="BodyText"/>
        <w:rPr>
          <w:rFonts w:cs="Arial"/>
          <w:szCs w:val="22"/>
        </w:rPr>
      </w:pPr>
      <w:r w:rsidRPr="00293172">
        <w:rPr>
          <w:rFonts w:cs="Arial"/>
          <w:szCs w:val="22"/>
          <w:u w:val="single"/>
        </w:rPr>
        <w:tab/>
      </w:r>
      <w:r w:rsidRPr="00293172">
        <w:rPr>
          <w:rFonts w:cs="Arial"/>
          <w:szCs w:val="22"/>
          <w:u w:val="single"/>
        </w:rPr>
        <w:tab/>
      </w:r>
      <w:r w:rsidRPr="00293172">
        <w:rPr>
          <w:rFonts w:cs="Arial"/>
          <w:szCs w:val="22"/>
          <w:u w:val="single"/>
        </w:rPr>
        <w:tab/>
      </w:r>
      <w:r w:rsidRPr="00293172">
        <w:rPr>
          <w:rFonts w:cs="Arial"/>
          <w:szCs w:val="22"/>
          <w:u w:val="single"/>
        </w:rPr>
        <w:tab/>
      </w:r>
      <w:r w:rsidRPr="00293172">
        <w:rPr>
          <w:rFonts w:cs="Arial"/>
          <w:szCs w:val="22"/>
          <w:u w:val="single"/>
        </w:rPr>
        <w:tab/>
      </w:r>
      <w:r w:rsidRPr="00293172">
        <w:rPr>
          <w:rFonts w:cs="Arial"/>
          <w:szCs w:val="22"/>
          <w:u w:val="single"/>
        </w:rPr>
        <w:tab/>
      </w:r>
      <w:r w:rsidRPr="00293172">
        <w:rPr>
          <w:rFonts w:cs="Arial"/>
          <w:szCs w:val="22"/>
          <w:u w:val="single"/>
        </w:rPr>
        <w:tab/>
      </w:r>
      <w:r w:rsidRPr="00293172">
        <w:rPr>
          <w:rFonts w:cs="Arial"/>
          <w:szCs w:val="22"/>
        </w:rPr>
        <w:t xml:space="preserve">is funded by </w:t>
      </w:r>
      <w:r w:rsidR="00D850D0">
        <w:rPr>
          <w:rFonts w:cs="Arial"/>
          <w:szCs w:val="22"/>
        </w:rPr>
        <w:t>the Workforce Partnership</w:t>
      </w:r>
      <w:r w:rsidRPr="00293172">
        <w:rPr>
          <w:rFonts w:cs="Arial"/>
          <w:szCs w:val="22"/>
        </w:rPr>
        <w:t xml:space="preserve"> to provide program services and/or to report criminal activities.</w:t>
      </w:r>
      <w:r w:rsidR="00CE5017">
        <w:rPr>
          <w:rFonts w:cs="Arial"/>
          <w:szCs w:val="22"/>
        </w:rPr>
        <w:t xml:space="preserve"> </w:t>
      </w:r>
      <w:r w:rsidRPr="00293172">
        <w:rPr>
          <w:rFonts w:cs="Arial"/>
          <w:szCs w:val="22"/>
        </w:rPr>
        <w:t xml:space="preserve">No person or agency receiving funding from </w:t>
      </w:r>
      <w:r w:rsidR="00D850D0">
        <w:rPr>
          <w:rFonts w:cs="Arial"/>
          <w:szCs w:val="22"/>
        </w:rPr>
        <w:t>the Workforce Partnership</w:t>
      </w:r>
      <w:r w:rsidRPr="00293172">
        <w:rPr>
          <w:rFonts w:cs="Arial"/>
          <w:szCs w:val="22"/>
        </w:rPr>
        <w:t xml:space="preserve"> may violate the provisions of the legislation governing those funds.</w:t>
      </w:r>
      <w:r w:rsidR="00740155" w:rsidRPr="00293172">
        <w:rPr>
          <w:rFonts w:cs="Arial"/>
          <w:szCs w:val="22"/>
        </w:rPr>
        <w:t xml:space="preserve"> </w:t>
      </w:r>
      <w:r w:rsidRPr="00293172">
        <w:rPr>
          <w:rFonts w:cs="Arial"/>
          <w:szCs w:val="22"/>
        </w:rPr>
        <w:t xml:space="preserve">All persons filing a complaint or an incident report, shall be free from coercion, reprisal, or discrimination.  </w:t>
      </w:r>
    </w:p>
    <w:p w14:paraId="26C33F1F" w14:textId="77777777" w:rsidR="00BD6E49" w:rsidRPr="00293172" w:rsidRDefault="00BD6E49" w:rsidP="004C5D0B"/>
    <w:p w14:paraId="2B594541" w14:textId="1B1FEF31" w:rsidR="00BD6E49" w:rsidRDefault="00BD6E49" w:rsidP="004C5D0B">
      <w:r w:rsidRPr="00293172">
        <w:t>In order to determine the procedure to use in response to a complaint, it is first necessary to determine which category the complaint falls under, since each type has different filing timelines and resolution requirements.  There are three (3) distinct types of complaints or reports, as follows:</w:t>
      </w:r>
    </w:p>
    <w:p w14:paraId="3327DC2E" w14:textId="1B369F17" w:rsidR="00C60A03" w:rsidRPr="00C60A03" w:rsidRDefault="00C60A03" w:rsidP="004C5D0B"/>
    <w:p w14:paraId="27C84550" w14:textId="412333CD" w:rsidR="00C60A03" w:rsidRPr="00C60A03" w:rsidRDefault="00C60A03" w:rsidP="00C60A03">
      <w:pPr>
        <w:pStyle w:val="Heading3"/>
        <w:numPr>
          <w:ilvl w:val="2"/>
          <w:numId w:val="6"/>
        </w:numPr>
        <w:ind w:left="1200"/>
        <w:rPr>
          <w:sz w:val="22"/>
          <w:szCs w:val="22"/>
        </w:rPr>
      </w:pPr>
      <w:r>
        <w:rPr>
          <w:sz w:val="22"/>
          <w:szCs w:val="22"/>
        </w:rPr>
        <w:t>Nondiscrimination and Equal Opportunity (EO) Complaint – (Non-Criminal)</w:t>
      </w:r>
    </w:p>
    <w:p w14:paraId="2139D80C" w14:textId="3A94F565" w:rsidR="00BD6E49" w:rsidRPr="00293172" w:rsidRDefault="00BD6E49" w:rsidP="00C60A03">
      <w:pPr>
        <w:ind w:left="696"/>
        <w:jc w:val="both"/>
      </w:pPr>
      <w:r w:rsidRPr="00293172">
        <w:t>This type of complaint includes one of the following factors prohibited by State and/or Federal law(s) on the basis of</w:t>
      </w:r>
      <w:r w:rsidR="000D76E3" w:rsidRPr="00293172">
        <w:t xml:space="preserve"> </w:t>
      </w:r>
      <w:r w:rsidRPr="00293172">
        <w:t>race; color; religion; sex (including pregnancy, childbirth, and related medical conditions, transgender status, and gender identity); national origin (including Limited English Proficiency [LEP]); age; disability; political affiliation or belief; or, for beneficiaries, applicants, and participants only on the basis of either citizenship status or participation in a WIOA Title I – financially assisted program or activity.</w:t>
      </w:r>
    </w:p>
    <w:p w14:paraId="667EE8B2" w14:textId="77777777" w:rsidR="00DD01A8" w:rsidRPr="00293172" w:rsidRDefault="00DD01A8" w:rsidP="00C60A03">
      <w:pPr>
        <w:pStyle w:val="BodyText"/>
        <w:ind w:left="696"/>
        <w:rPr>
          <w:rFonts w:cs="Arial"/>
          <w:szCs w:val="22"/>
        </w:rPr>
      </w:pPr>
    </w:p>
    <w:p w14:paraId="09084019" w14:textId="516081B6" w:rsidR="00BD6E49" w:rsidRPr="00293172" w:rsidRDefault="007D334E" w:rsidP="00C60A03">
      <w:pPr>
        <w:pStyle w:val="BodyText"/>
        <w:ind w:left="696"/>
        <w:rPr>
          <w:rFonts w:cs="Arial"/>
          <w:szCs w:val="22"/>
        </w:rPr>
      </w:pPr>
      <w:r w:rsidRPr="00293172">
        <w:rPr>
          <w:rFonts w:cs="Arial"/>
          <w:szCs w:val="22"/>
        </w:rPr>
        <w:t>Subr</w:t>
      </w:r>
      <w:r w:rsidR="00BD6E49" w:rsidRPr="00293172">
        <w:rPr>
          <w:rFonts w:cs="Arial"/>
          <w:szCs w:val="22"/>
        </w:rPr>
        <w:t>ecipients of federal funds must not discriminate in any of the following areas:</w:t>
      </w:r>
    </w:p>
    <w:p w14:paraId="1C8FC152" w14:textId="77777777" w:rsidR="00BD6E49" w:rsidRPr="00293172" w:rsidRDefault="00BD6E49" w:rsidP="00C60A03">
      <w:pPr>
        <w:numPr>
          <w:ilvl w:val="0"/>
          <w:numId w:val="1"/>
        </w:numPr>
        <w:tabs>
          <w:tab w:val="clear" w:pos="0"/>
          <w:tab w:val="num" w:pos="696"/>
        </w:tabs>
        <w:ind w:left="1296" w:hanging="240"/>
        <w:jc w:val="both"/>
      </w:pPr>
      <w:r w:rsidRPr="00293172">
        <w:t xml:space="preserve">Deciding who will be admitted, or have access to any WIOA Title I – financially assisted program or </w:t>
      </w:r>
      <w:proofErr w:type="gramStart"/>
      <w:r w:rsidRPr="00293172">
        <w:t>activities;</w:t>
      </w:r>
      <w:proofErr w:type="gramEnd"/>
    </w:p>
    <w:p w14:paraId="51F83025" w14:textId="77777777" w:rsidR="00BD6E49" w:rsidRPr="00293172" w:rsidRDefault="00BD6E49" w:rsidP="00C60A03">
      <w:pPr>
        <w:numPr>
          <w:ilvl w:val="0"/>
          <w:numId w:val="1"/>
        </w:numPr>
        <w:tabs>
          <w:tab w:val="clear" w:pos="0"/>
          <w:tab w:val="num" w:pos="696"/>
        </w:tabs>
        <w:ind w:left="1296" w:hanging="240"/>
        <w:jc w:val="both"/>
      </w:pPr>
      <w:r w:rsidRPr="00293172">
        <w:t xml:space="preserve">Providing opportunities to participate in, or in the treatment of any person participating with regard to such programs or </w:t>
      </w:r>
      <w:proofErr w:type="gramStart"/>
      <w:r w:rsidRPr="00293172">
        <w:t>activities;</w:t>
      </w:r>
      <w:proofErr w:type="gramEnd"/>
      <w:r w:rsidRPr="00293172">
        <w:t xml:space="preserve"> </w:t>
      </w:r>
    </w:p>
    <w:p w14:paraId="395BCE9D" w14:textId="77777777" w:rsidR="00BD6E49" w:rsidRPr="00293172" w:rsidRDefault="00BD6E49" w:rsidP="00C60A03">
      <w:pPr>
        <w:numPr>
          <w:ilvl w:val="0"/>
          <w:numId w:val="1"/>
        </w:numPr>
        <w:tabs>
          <w:tab w:val="clear" w:pos="0"/>
          <w:tab w:val="num" w:pos="696"/>
        </w:tabs>
        <w:ind w:left="1296" w:hanging="240"/>
        <w:jc w:val="both"/>
      </w:pPr>
      <w:r w:rsidRPr="00293172">
        <w:t>Making employment decisions in the administration of, or in connection with such programs or activities.</w:t>
      </w:r>
    </w:p>
    <w:p w14:paraId="1DC12932" w14:textId="77777777" w:rsidR="00DD01A8" w:rsidRPr="00293172" w:rsidRDefault="00DD01A8" w:rsidP="00C60A03">
      <w:pPr>
        <w:pStyle w:val="BodyText"/>
        <w:ind w:left="696"/>
        <w:rPr>
          <w:rFonts w:cs="Arial"/>
          <w:szCs w:val="22"/>
        </w:rPr>
      </w:pPr>
    </w:p>
    <w:p w14:paraId="5DA25A22" w14:textId="23CF281B" w:rsidR="00BD6E49" w:rsidRPr="00293172" w:rsidRDefault="00EC19EF" w:rsidP="00C60A03">
      <w:pPr>
        <w:pStyle w:val="BodyText"/>
        <w:ind w:left="696"/>
        <w:rPr>
          <w:rFonts w:cs="Arial"/>
          <w:szCs w:val="22"/>
          <w:u w:val="single"/>
        </w:rPr>
      </w:pPr>
      <w:r w:rsidRPr="00293172">
        <w:rPr>
          <w:rFonts w:cs="Arial"/>
          <w:szCs w:val="22"/>
          <w:u w:val="single"/>
        </w:rPr>
        <w:t>To</w:t>
      </w:r>
      <w:r w:rsidR="00BD6E49" w:rsidRPr="00293172">
        <w:rPr>
          <w:rFonts w:cs="Arial"/>
          <w:szCs w:val="22"/>
          <w:u w:val="single"/>
        </w:rPr>
        <w:t xml:space="preserve"> file this type of complaint</w:t>
      </w:r>
      <w:r w:rsidR="00BE14ED" w:rsidRPr="00293172">
        <w:rPr>
          <w:rFonts w:cs="Arial"/>
          <w:szCs w:val="22"/>
        </w:rPr>
        <w:t xml:space="preserve"> - </w:t>
      </w:r>
      <w:r w:rsidR="00A65276" w:rsidRPr="00293172">
        <w:rPr>
          <w:rFonts w:cs="Arial"/>
          <w:szCs w:val="22"/>
        </w:rPr>
        <w:t>F</w:t>
      </w:r>
      <w:r w:rsidR="00BD6E49" w:rsidRPr="00293172">
        <w:rPr>
          <w:rFonts w:cs="Arial"/>
          <w:szCs w:val="22"/>
        </w:rPr>
        <w:t>ollow the directions on th</w:t>
      </w:r>
      <w:r w:rsidR="00082943" w:rsidRPr="00293172">
        <w:rPr>
          <w:rFonts w:cs="Arial"/>
          <w:szCs w:val="22"/>
        </w:rPr>
        <w:t>e "</w:t>
      </w:r>
      <w:r w:rsidR="00082943" w:rsidRPr="00293172">
        <w:rPr>
          <w:rFonts w:cs="Arial"/>
          <w:b/>
          <w:i/>
          <w:szCs w:val="22"/>
        </w:rPr>
        <w:t>Equal Opportunity is the Law N</w:t>
      </w:r>
      <w:r w:rsidR="00BD6E49" w:rsidRPr="00293172">
        <w:rPr>
          <w:rFonts w:cs="Arial"/>
          <w:b/>
          <w:i/>
          <w:szCs w:val="22"/>
        </w:rPr>
        <w:t>otice</w:t>
      </w:r>
      <w:r w:rsidR="00082943" w:rsidRPr="00293172">
        <w:rPr>
          <w:rFonts w:cs="Arial"/>
          <w:szCs w:val="22"/>
        </w:rPr>
        <w:t>”</w:t>
      </w:r>
      <w:r w:rsidR="00BD6E49" w:rsidRPr="00293172">
        <w:rPr>
          <w:rFonts w:cs="Arial"/>
          <w:szCs w:val="22"/>
        </w:rPr>
        <w:t xml:space="preserve"> provided to you.</w:t>
      </w:r>
      <w:r w:rsidR="00DD01A8" w:rsidRPr="00293172">
        <w:rPr>
          <w:rFonts w:cs="Arial"/>
          <w:szCs w:val="22"/>
        </w:rPr>
        <w:t xml:space="preserve"> </w:t>
      </w:r>
      <w:r w:rsidR="00BD6E49" w:rsidRPr="00293172">
        <w:rPr>
          <w:rFonts w:cs="Arial"/>
          <w:szCs w:val="22"/>
        </w:rPr>
        <w:t>Nondiscrimination and Equal Opportunity Complaints must be reported within 180 days of the alleged violation.</w:t>
      </w:r>
    </w:p>
    <w:p w14:paraId="25268983" w14:textId="527637BD" w:rsidR="00F13422" w:rsidRPr="00293172" w:rsidRDefault="00F13422" w:rsidP="00C60A03">
      <w:pPr>
        <w:pStyle w:val="BodyText"/>
        <w:ind w:left="696"/>
        <w:rPr>
          <w:rFonts w:cs="Arial"/>
          <w:szCs w:val="22"/>
        </w:rPr>
      </w:pPr>
    </w:p>
    <w:p w14:paraId="65A308E4" w14:textId="5CABB827" w:rsidR="00F13422" w:rsidRPr="00293172" w:rsidRDefault="00F13422" w:rsidP="00C60A03">
      <w:pPr>
        <w:ind w:left="696"/>
        <w:jc w:val="both"/>
        <w:rPr>
          <w:u w:val="single"/>
        </w:rPr>
      </w:pPr>
      <w:r w:rsidRPr="00293172">
        <w:rPr>
          <w:u w:val="single"/>
        </w:rPr>
        <w:t>Appeal Process</w:t>
      </w:r>
      <w:r w:rsidR="00BE14ED" w:rsidRPr="00293172">
        <w:t xml:space="preserve"> - </w:t>
      </w:r>
      <w:r w:rsidRPr="00293172">
        <w:t>If the Subrecipient has not provided the Complainant with a written decision within 90 days of filing the complaint the complainant may file their complaint with the C</w:t>
      </w:r>
      <w:r w:rsidR="00AA6B42" w:rsidRPr="00293172">
        <w:t>ivil Rights Center (C</w:t>
      </w:r>
      <w:r w:rsidRPr="00293172">
        <w:t>RC</w:t>
      </w:r>
      <w:r w:rsidR="00AA6B42" w:rsidRPr="00293172">
        <w:t>)</w:t>
      </w:r>
      <w:r w:rsidRPr="00293172">
        <w:t xml:space="preserve"> within 30 days of the expiration of the 90-day period (e.g., within 120 days from the date on which the complaint was filed with the Subrecipient) at the address below:</w:t>
      </w:r>
    </w:p>
    <w:p w14:paraId="214F79D8" w14:textId="77777777" w:rsidR="00A627F7" w:rsidRPr="00293172" w:rsidRDefault="00A627F7" w:rsidP="00C60A03">
      <w:pPr>
        <w:ind w:left="696"/>
      </w:pPr>
    </w:p>
    <w:p w14:paraId="3A9912F5" w14:textId="21D5A3C3" w:rsidR="00F13422" w:rsidRPr="00293172" w:rsidRDefault="00960B0A" w:rsidP="00C60A03">
      <w:pPr>
        <w:ind w:left="696"/>
      </w:pPr>
      <w:r w:rsidRPr="00293172">
        <w:rPr>
          <w:b/>
        </w:rPr>
        <w:t xml:space="preserve">CRC: </w:t>
      </w:r>
      <w:r w:rsidR="00F13422" w:rsidRPr="00293172">
        <w:t>The Director, Civil Rights Center</w:t>
      </w:r>
    </w:p>
    <w:p w14:paraId="1D790BB6" w14:textId="77777777" w:rsidR="00F13422" w:rsidRPr="00293172" w:rsidRDefault="00F13422" w:rsidP="00C60A03">
      <w:pPr>
        <w:ind w:left="696"/>
      </w:pPr>
      <w:r w:rsidRPr="00293172">
        <w:t>U.S. Department of Labor</w:t>
      </w:r>
    </w:p>
    <w:p w14:paraId="47C2FC44" w14:textId="77777777" w:rsidR="00F13422" w:rsidRPr="00293172" w:rsidRDefault="00F13422" w:rsidP="00C60A03">
      <w:pPr>
        <w:ind w:left="696"/>
      </w:pPr>
      <w:r w:rsidRPr="00293172">
        <w:t>200 Constitution Avenue, N.W.</w:t>
      </w:r>
    </w:p>
    <w:p w14:paraId="1C451CA3" w14:textId="10095831" w:rsidR="00F13422" w:rsidRPr="00293172" w:rsidRDefault="00F13422" w:rsidP="00C60A03">
      <w:pPr>
        <w:ind w:left="696"/>
      </w:pPr>
      <w:r w:rsidRPr="00293172">
        <w:t>Washington, D.C. 20210</w:t>
      </w:r>
    </w:p>
    <w:p w14:paraId="69CA65EC" w14:textId="2CC96588" w:rsidR="00F97126" w:rsidRDefault="00F97126" w:rsidP="00BD6E49">
      <w:pPr>
        <w:rPr>
          <w:b/>
          <w:bCs/>
          <w:u w:val="single"/>
        </w:rPr>
      </w:pPr>
    </w:p>
    <w:p w14:paraId="1651C474" w14:textId="6F628167" w:rsidR="00C60A03" w:rsidRPr="00C60A03" w:rsidRDefault="00C60A03" w:rsidP="00C60A03">
      <w:pPr>
        <w:pStyle w:val="Heading3"/>
        <w:numPr>
          <w:ilvl w:val="2"/>
          <w:numId w:val="6"/>
        </w:numPr>
        <w:ind w:left="1200"/>
        <w:rPr>
          <w:sz w:val="22"/>
          <w:szCs w:val="22"/>
        </w:rPr>
      </w:pPr>
      <w:r>
        <w:rPr>
          <w:sz w:val="22"/>
          <w:szCs w:val="22"/>
        </w:rPr>
        <w:t>Program Grievance Complaint – (Non-Criminal)</w:t>
      </w:r>
    </w:p>
    <w:p w14:paraId="4E2CE4F5" w14:textId="472B53E6" w:rsidR="00BD6E49" w:rsidRPr="00293172" w:rsidRDefault="00F97126" w:rsidP="00C60A03">
      <w:pPr>
        <w:ind w:left="696"/>
        <w:jc w:val="both"/>
      </w:pPr>
      <w:r w:rsidRPr="00293172">
        <w:t>This type of complaint results from misunderstandings and/or objections regarding programs or activities from program participants, contractors, subcontractors, and other interested persons.</w:t>
      </w:r>
    </w:p>
    <w:p w14:paraId="0E2C0BA1" w14:textId="77777777" w:rsidR="00DD01A8" w:rsidRPr="00293172" w:rsidRDefault="00DD01A8" w:rsidP="00C60A03">
      <w:pPr>
        <w:ind w:left="696"/>
        <w:jc w:val="both"/>
      </w:pPr>
    </w:p>
    <w:p w14:paraId="76128533" w14:textId="510C4A3E" w:rsidR="001E6BA3" w:rsidRPr="00A12C7B" w:rsidRDefault="00EC19EF" w:rsidP="00A12C7B">
      <w:pPr>
        <w:pStyle w:val="BodyText"/>
        <w:ind w:left="696"/>
        <w:rPr>
          <w:rFonts w:cs="Arial"/>
          <w:szCs w:val="22"/>
          <w:u w:val="single"/>
        </w:rPr>
      </w:pPr>
      <w:r w:rsidRPr="00293172">
        <w:rPr>
          <w:rFonts w:cs="Arial"/>
          <w:szCs w:val="22"/>
          <w:u w:val="single"/>
        </w:rPr>
        <w:lastRenderedPageBreak/>
        <w:t>To</w:t>
      </w:r>
      <w:r w:rsidR="001B6655" w:rsidRPr="00293172">
        <w:rPr>
          <w:rFonts w:cs="Arial"/>
          <w:szCs w:val="22"/>
          <w:u w:val="single"/>
        </w:rPr>
        <w:t xml:space="preserve"> file this type of complaint</w:t>
      </w:r>
      <w:r w:rsidR="00BE14ED" w:rsidRPr="00293172">
        <w:rPr>
          <w:rFonts w:cs="Arial"/>
          <w:szCs w:val="22"/>
        </w:rPr>
        <w:t xml:space="preserve">- </w:t>
      </w:r>
      <w:r w:rsidR="00A65276" w:rsidRPr="00293172">
        <w:rPr>
          <w:rFonts w:cs="Arial"/>
          <w:szCs w:val="22"/>
        </w:rPr>
        <w:t>S</w:t>
      </w:r>
      <w:r w:rsidR="001B6655" w:rsidRPr="00293172">
        <w:rPr>
          <w:rFonts w:cs="Arial"/>
          <w:szCs w:val="22"/>
        </w:rPr>
        <w:t xml:space="preserve">ubmit a complaint with the </w:t>
      </w:r>
      <w:r w:rsidR="00D97C83" w:rsidRPr="00293172">
        <w:rPr>
          <w:rFonts w:cs="Arial"/>
          <w:szCs w:val="22"/>
        </w:rPr>
        <w:t xml:space="preserve">Subrecipient’s </w:t>
      </w:r>
      <w:r w:rsidR="00915D3B" w:rsidRPr="00293172">
        <w:rPr>
          <w:rFonts w:cs="Arial"/>
          <w:szCs w:val="22"/>
        </w:rPr>
        <w:t>Point of Contact (POC)</w:t>
      </w:r>
      <w:r w:rsidR="00D97C83" w:rsidRPr="00293172">
        <w:rPr>
          <w:rFonts w:cs="Arial"/>
          <w:szCs w:val="22"/>
        </w:rPr>
        <w:t xml:space="preserve"> of the program where the complaint has occurred. </w:t>
      </w:r>
      <w:r w:rsidR="001B6655" w:rsidRPr="00293172">
        <w:rPr>
          <w:rFonts w:cs="Arial"/>
          <w:szCs w:val="22"/>
        </w:rPr>
        <w:t xml:space="preserve">Program Grievance Complaints must be reported within 1 year of the alleged violation. </w:t>
      </w:r>
    </w:p>
    <w:p w14:paraId="57C8C433" w14:textId="00C6684B" w:rsidR="001E6BA3" w:rsidRPr="00293172" w:rsidRDefault="001E6BA3" w:rsidP="006452ED">
      <w:pPr>
        <w:ind w:left="696" w:firstLine="720"/>
        <w:jc w:val="both"/>
        <w:rPr>
          <w:u w:val="single"/>
        </w:rPr>
      </w:pPr>
    </w:p>
    <w:p w14:paraId="65D9643A" w14:textId="115AE53B" w:rsidR="003643B5" w:rsidRPr="00293172" w:rsidRDefault="00C869A4" w:rsidP="00C60A03">
      <w:pPr>
        <w:ind w:left="696"/>
        <w:jc w:val="both"/>
      </w:pPr>
      <w:r w:rsidRPr="00293172">
        <w:rPr>
          <w:u w:val="single"/>
        </w:rPr>
        <w:t>Appeal Process</w:t>
      </w:r>
      <w:r w:rsidR="00BE14ED" w:rsidRPr="00293172">
        <w:t xml:space="preserve"> - </w:t>
      </w:r>
      <w:r w:rsidR="003643B5" w:rsidRPr="00293172">
        <w:t xml:space="preserve">If there is not a resolution of the complaint at the </w:t>
      </w:r>
      <w:r w:rsidR="004364A2" w:rsidRPr="00293172">
        <w:t xml:space="preserve">Subrecipient </w:t>
      </w:r>
      <w:r w:rsidR="003643B5" w:rsidRPr="00293172">
        <w:t xml:space="preserve">level within </w:t>
      </w:r>
      <w:r w:rsidR="00863E61" w:rsidRPr="00293172">
        <w:t>60</w:t>
      </w:r>
      <w:r w:rsidR="003643B5" w:rsidRPr="00293172">
        <w:t xml:space="preserve"> days, or if the resolution received is not satisfactory, then the individual must be instructed on how to proceed with filing a formal written complaint with </w:t>
      </w:r>
      <w:r w:rsidR="00D850D0">
        <w:t>the Workforce Partnership</w:t>
      </w:r>
      <w:r w:rsidR="003643B5" w:rsidRPr="00293172">
        <w:t>,</w:t>
      </w:r>
      <w:r w:rsidR="004322C7" w:rsidRPr="00293172">
        <w:t xml:space="preserve"> </w:t>
      </w:r>
      <w:r w:rsidR="003643B5" w:rsidRPr="00293172">
        <w:t xml:space="preserve">within </w:t>
      </w:r>
      <w:r w:rsidR="001B480B" w:rsidRPr="00293172">
        <w:t>1 year</w:t>
      </w:r>
      <w:r w:rsidR="003643B5" w:rsidRPr="00293172">
        <w:t xml:space="preserve"> of the alleged violation, by contacting or submitting a written report to:</w:t>
      </w:r>
    </w:p>
    <w:p w14:paraId="2D5D7FAD" w14:textId="77777777" w:rsidR="00754308" w:rsidRPr="00293172" w:rsidRDefault="00754308" w:rsidP="00C60A03">
      <w:pPr>
        <w:ind w:left="696"/>
        <w:jc w:val="both"/>
      </w:pPr>
    </w:p>
    <w:p w14:paraId="3B8BAE12" w14:textId="6EBD7AD5" w:rsidR="003643B5" w:rsidRPr="00C202F4" w:rsidRDefault="00D850D0" w:rsidP="00C202F4">
      <w:pPr>
        <w:ind w:left="816" w:hanging="120"/>
        <w:rPr>
          <w:b/>
        </w:rPr>
      </w:pPr>
      <w:r>
        <w:rPr>
          <w:b/>
        </w:rPr>
        <w:t>The Workforce Partnership</w:t>
      </w:r>
      <w:r w:rsidR="00960B0A" w:rsidRPr="00293172">
        <w:rPr>
          <w:b/>
        </w:rPr>
        <w:t xml:space="preserve">: </w:t>
      </w:r>
      <w:r w:rsidR="006B7263">
        <w:t>Molly Dishman</w:t>
      </w:r>
    </w:p>
    <w:p w14:paraId="78A1B2A4" w14:textId="77777777" w:rsidR="003643B5" w:rsidRPr="00293172" w:rsidRDefault="003643B5" w:rsidP="00C60A03">
      <w:pPr>
        <w:ind w:left="816" w:hanging="120"/>
      </w:pPr>
      <w:r w:rsidRPr="00293172">
        <w:t>Equal Opportunity Officer/Grievance Officer</w:t>
      </w:r>
    </w:p>
    <w:p w14:paraId="6E4F3011" w14:textId="77777777" w:rsidR="003643B5" w:rsidRPr="00293172" w:rsidRDefault="003643B5" w:rsidP="00C60A03">
      <w:pPr>
        <w:ind w:left="816" w:hanging="120"/>
      </w:pPr>
      <w:r w:rsidRPr="00293172">
        <w:t>San Diego Workforce Partnership, Inc.</w:t>
      </w:r>
    </w:p>
    <w:p w14:paraId="034306D5" w14:textId="330F7F4D" w:rsidR="00754308" w:rsidRPr="00293172" w:rsidRDefault="00D850D0" w:rsidP="00C60A03">
      <w:pPr>
        <w:ind w:left="816" w:hanging="120"/>
      </w:pPr>
      <w:r>
        <w:t>9246 Lightwave Ave.</w:t>
      </w:r>
      <w:r w:rsidR="003643B5" w:rsidRPr="00293172">
        <w:t xml:space="preserve">, Suite </w:t>
      </w:r>
      <w:r>
        <w:t>210</w:t>
      </w:r>
      <w:r w:rsidR="00754308" w:rsidRPr="00293172">
        <w:t xml:space="preserve">, San Diego, CA </w:t>
      </w:r>
      <w:r>
        <w:t>92123</w:t>
      </w:r>
    </w:p>
    <w:p w14:paraId="5AC25C15" w14:textId="7F4BF9F5" w:rsidR="003643B5" w:rsidRPr="00293172" w:rsidRDefault="003643B5" w:rsidP="00C60A03">
      <w:pPr>
        <w:ind w:left="816" w:hanging="120"/>
      </w:pPr>
      <w:r w:rsidRPr="00293172">
        <w:t xml:space="preserve">Email: </w:t>
      </w:r>
      <w:hyperlink r:id="rId11" w:history="1">
        <w:r w:rsidRPr="00293172">
          <w:rPr>
            <w:rStyle w:val="Hyperlink"/>
          </w:rPr>
          <w:t>complaints@workforce.org</w:t>
        </w:r>
      </w:hyperlink>
    </w:p>
    <w:p w14:paraId="70E64EEE" w14:textId="11852203" w:rsidR="009B396C" w:rsidRPr="00293172" w:rsidRDefault="003643B5" w:rsidP="00C60A03">
      <w:pPr>
        <w:ind w:left="816" w:hanging="120"/>
      </w:pPr>
      <w:r w:rsidRPr="00293172">
        <w:t>Phone: (619) 228-2900 or</w:t>
      </w:r>
      <w:r w:rsidR="009B396C" w:rsidRPr="00293172">
        <w:t>,</w:t>
      </w:r>
    </w:p>
    <w:p w14:paraId="75D1E0E0" w14:textId="77777777" w:rsidR="009B396C" w:rsidRPr="00293172" w:rsidRDefault="003643B5" w:rsidP="00C60A03">
      <w:pPr>
        <w:ind w:left="816" w:hanging="120"/>
      </w:pPr>
      <w:r w:rsidRPr="00293172">
        <w:t>TDD Number (619)-228-2983 or</w:t>
      </w:r>
      <w:r w:rsidR="009B396C" w:rsidRPr="00293172">
        <w:t>,</w:t>
      </w:r>
    </w:p>
    <w:p w14:paraId="0E461B95" w14:textId="050D2BB6" w:rsidR="00784E60" w:rsidRPr="00293172" w:rsidRDefault="003643B5" w:rsidP="00C60A03">
      <w:pPr>
        <w:ind w:left="816" w:hanging="120"/>
      </w:pPr>
      <w:r w:rsidRPr="00293172">
        <w:t>California Relay Service</w:t>
      </w:r>
      <w:r w:rsidR="009B396C" w:rsidRPr="00293172">
        <w:t xml:space="preserve"> </w:t>
      </w:r>
      <w:r w:rsidRPr="00293172">
        <w:t>(CRS)</w:t>
      </w:r>
      <w:r w:rsidR="004149FC" w:rsidRPr="00293172">
        <w:rPr>
          <w:b/>
          <w:color w:val="FF0000"/>
        </w:rPr>
        <w:t>*</w:t>
      </w:r>
      <w:r w:rsidRPr="00293172">
        <w:t xml:space="preserve"> at (800) 735-2922</w:t>
      </w:r>
    </w:p>
    <w:p w14:paraId="4BA5111A" w14:textId="77777777" w:rsidR="003A518D" w:rsidRPr="00293172" w:rsidRDefault="003A518D" w:rsidP="00E91E2B">
      <w:pPr>
        <w:jc w:val="both"/>
        <w:rPr>
          <w:b/>
        </w:rPr>
      </w:pPr>
    </w:p>
    <w:p w14:paraId="7714B501" w14:textId="061E0FEC" w:rsidR="00784E60" w:rsidRPr="00293172" w:rsidRDefault="009E6B5A" w:rsidP="00C60A03">
      <w:pPr>
        <w:pStyle w:val="Heading3"/>
        <w:numPr>
          <w:ilvl w:val="2"/>
          <w:numId w:val="6"/>
        </w:numPr>
        <w:ind w:left="1200"/>
        <w:rPr>
          <w:sz w:val="22"/>
          <w:szCs w:val="22"/>
        </w:rPr>
      </w:pPr>
      <w:r w:rsidRPr="00C60A03">
        <w:rPr>
          <w:sz w:val="22"/>
          <w:szCs w:val="22"/>
        </w:rPr>
        <w:t>Incident Report</w:t>
      </w:r>
      <w:r w:rsidR="000D656D" w:rsidRPr="00C60A03">
        <w:rPr>
          <w:sz w:val="22"/>
          <w:szCs w:val="22"/>
        </w:rPr>
        <w:t xml:space="preserve"> Complaint</w:t>
      </w:r>
    </w:p>
    <w:p w14:paraId="3688B936" w14:textId="192D39F2" w:rsidR="005002C1" w:rsidRPr="00293172" w:rsidRDefault="005002C1" w:rsidP="00C60A03">
      <w:pPr>
        <w:ind w:left="696"/>
        <w:jc w:val="both"/>
      </w:pPr>
      <w:r w:rsidRPr="00293172">
        <w:t xml:space="preserve">This type of complaint includes fraud, misapplication of funds, gross mismanagement of government resources, employee/participant misconduct, and standard of conduct violations. </w:t>
      </w:r>
    </w:p>
    <w:p w14:paraId="36361167" w14:textId="77777777" w:rsidR="005002C1" w:rsidRPr="00293172" w:rsidRDefault="005002C1" w:rsidP="00C60A03">
      <w:pPr>
        <w:ind w:left="696"/>
      </w:pPr>
    </w:p>
    <w:p w14:paraId="49D9C883" w14:textId="77777777" w:rsidR="00AF2231" w:rsidRPr="003460E7" w:rsidRDefault="005002C1" w:rsidP="009257F2">
      <w:pPr>
        <w:ind w:left="720"/>
        <w:rPr>
          <w:sz w:val="24"/>
          <w:szCs w:val="24"/>
        </w:rPr>
      </w:pPr>
      <w:r w:rsidRPr="00293172">
        <w:t xml:space="preserve">For this type of complaint, </w:t>
      </w:r>
      <w:r w:rsidR="00AF2231" w:rsidRPr="003460E7">
        <w:t xml:space="preserve">Complete and submit the </w:t>
      </w:r>
      <w:r w:rsidR="00AF2231">
        <w:rPr>
          <w:rStyle w:val="IntenseReference"/>
        </w:rPr>
        <w:t>Attachment – Incident Report Form</w:t>
      </w:r>
      <w:r w:rsidR="00AF2231" w:rsidRPr="003460E7">
        <w:t xml:space="preserve"> along with any other documentation to:</w:t>
      </w:r>
    </w:p>
    <w:p w14:paraId="42EE2959" w14:textId="77777777" w:rsidR="00AF2231" w:rsidRPr="003460E7" w:rsidRDefault="00AF2231" w:rsidP="009257F2"/>
    <w:p w14:paraId="45B51A6A" w14:textId="7111EB2B" w:rsidR="00AF2231" w:rsidRPr="003460E7" w:rsidRDefault="00AF2231" w:rsidP="009257F2">
      <w:pPr>
        <w:ind w:left="1170"/>
        <w:rPr>
          <w:b/>
        </w:rPr>
      </w:pPr>
      <w:r>
        <w:rPr>
          <w:b/>
        </w:rPr>
        <w:t>The Workforce Partnership</w:t>
      </w:r>
      <w:r w:rsidRPr="003460E7">
        <w:rPr>
          <w:b/>
        </w:rPr>
        <w:t xml:space="preserve">: </w:t>
      </w:r>
      <w:r w:rsidR="006B7263">
        <w:t>Molly Dishman</w:t>
      </w:r>
      <w:r>
        <w:t xml:space="preserve"> </w:t>
      </w:r>
    </w:p>
    <w:p w14:paraId="4FC3419A" w14:textId="77777777" w:rsidR="00AF2231" w:rsidRDefault="00AF2231" w:rsidP="009257F2">
      <w:pPr>
        <w:ind w:left="1170"/>
      </w:pPr>
      <w:r w:rsidRPr="003460E7">
        <w:t>Equal Opportunity Officer/Grievance Officer</w:t>
      </w:r>
    </w:p>
    <w:p w14:paraId="10B89CC5" w14:textId="77777777" w:rsidR="00AF2231" w:rsidRPr="003460E7" w:rsidRDefault="00AF2231" w:rsidP="009257F2">
      <w:pPr>
        <w:ind w:left="1170"/>
      </w:pPr>
      <w:r w:rsidRPr="003460E7">
        <w:t>San Diego Workforce Partnership, Inc.</w:t>
      </w:r>
    </w:p>
    <w:p w14:paraId="1562F3A8" w14:textId="77777777" w:rsidR="00AF2231" w:rsidRPr="003460E7" w:rsidRDefault="00AF2231" w:rsidP="009257F2">
      <w:pPr>
        <w:ind w:left="1170"/>
        <w:jc w:val="both"/>
      </w:pPr>
      <w:r>
        <w:t>9246 Lightwave Avenue, Suite 210</w:t>
      </w:r>
    </w:p>
    <w:p w14:paraId="102A2F74" w14:textId="77777777" w:rsidR="00AF2231" w:rsidRDefault="00AF2231" w:rsidP="009257F2">
      <w:pPr>
        <w:ind w:left="1170"/>
        <w:jc w:val="both"/>
      </w:pPr>
      <w:r w:rsidRPr="003460E7">
        <w:t>San Diego, CA 921</w:t>
      </w:r>
      <w:r>
        <w:t>23</w:t>
      </w:r>
    </w:p>
    <w:p w14:paraId="3D6B2A31" w14:textId="77777777" w:rsidR="00AF2231" w:rsidRDefault="00AF2231" w:rsidP="009257F2">
      <w:pPr>
        <w:ind w:left="1170"/>
        <w:jc w:val="both"/>
      </w:pPr>
      <w:r w:rsidRPr="003460E7">
        <w:t>(619) 228-2900</w:t>
      </w:r>
    </w:p>
    <w:p w14:paraId="533E645B" w14:textId="77777777" w:rsidR="00AF2231" w:rsidRPr="003460E7" w:rsidRDefault="00821738" w:rsidP="009257F2">
      <w:pPr>
        <w:ind w:left="1170"/>
        <w:jc w:val="both"/>
      </w:pPr>
      <w:hyperlink r:id="rId12" w:history="1">
        <w:r w:rsidR="00AF2231" w:rsidRPr="00BB7237">
          <w:rPr>
            <w:rStyle w:val="Hyperlink"/>
          </w:rPr>
          <w:t>complaints@workforce.org</w:t>
        </w:r>
      </w:hyperlink>
    </w:p>
    <w:p w14:paraId="1B9CC6A3" w14:textId="77777777" w:rsidR="00AF2231" w:rsidRPr="003460E7" w:rsidRDefault="00AF2231" w:rsidP="009257F2"/>
    <w:p w14:paraId="687D0AF1" w14:textId="77777777" w:rsidR="00AF2231" w:rsidRPr="00C855A8" w:rsidRDefault="00AF2231" w:rsidP="009257F2">
      <w:pPr>
        <w:ind w:left="720"/>
        <w:rPr>
          <w:iCs/>
        </w:rPr>
      </w:pPr>
      <w:r>
        <w:t>Th</w:t>
      </w:r>
      <w:r w:rsidRPr="00FE7221">
        <w:t>e Workforce Partnership</w:t>
      </w:r>
      <w:r w:rsidRPr="003460E7">
        <w:t xml:space="preserve"> will in turn notify </w:t>
      </w:r>
      <w:r w:rsidRPr="003460E7">
        <w:rPr>
          <w:i/>
        </w:rPr>
        <w:t xml:space="preserve">EDD - </w:t>
      </w:r>
      <w:r>
        <w:t xml:space="preserve">Compliance Review Office (CRO) - Accountability and Compliance Branch (PACB) </w:t>
      </w:r>
      <w:r w:rsidRPr="003460E7">
        <w:t xml:space="preserve">and </w:t>
      </w:r>
      <w:hyperlink r:id="rId13" w:history="1">
        <w:r w:rsidRPr="00655B7A">
          <w:rPr>
            <w:rStyle w:val="Hyperlink"/>
            <w:iCs/>
          </w:rPr>
          <w:t>DOL- Office of Inspector General (OIG)</w:t>
        </w:r>
      </w:hyperlink>
      <w:r>
        <w:rPr>
          <w:iCs/>
        </w:rPr>
        <w:t xml:space="preserve">. </w:t>
      </w:r>
    </w:p>
    <w:p w14:paraId="2019B471" w14:textId="77777777" w:rsidR="00AF2231" w:rsidRPr="003460E7" w:rsidRDefault="00AF2231" w:rsidP="009257F2">
      <w:pPr>
        <w:ind w:left="450"/>
      </w:pPr>
    </w:p>
    <w:p w14:paraId="152C1451" w14:textId="77777777" w:rsidR="00AF2231" w:rsidRPr="00713A7F" w:rsidRDefault="00AF2231" w:rsidP="009257F2">
      <w:pPr>
        <w:ind w:left="1170"/>
        <w:rPr>
          <w:b/>
        </w:rPr>
      </w:pPr>
      <w:r w:rsidRPr="003460E7">
        <w:rPr>
          <w:b/>
        </w:rPr>
        <w:t>EDD:</w:t>
      </w:r>
      <w:r>
        <w:rPr>
          <w:bCs/>
        </w:rPr>
        <w:t xml:space="preserve"> </w:t>
      </w:r>
      <w:hyperlink r:id="rId14" w:history="1">
        <w:r>
          <w:rPr>
            <w:rStyle w:val="Hyperlink"/>
          </w:rPr>
          <w:t>PACBCROIncidentReports@edd.ca.gov</w:t>
        </w:r>
      </w:hyperlink>
      <w:r>
        <w:t xml:space="preserve">, Workforce Partnership will also include San Diego’s Regional Advisor in all communication. </w:t>
      </w:r>
    </w:p>
    <w:p w14:paraId="571422EB" w14:textId="77777777" w:rsidR="00AF2231" w:rsidRPr="003460E7" w:rsidRDefault="00AF2231" w:rsidP="009257F2">
      <w:pPr>
        <w:ind w:left="1170"/>
      </w:pPr>
      <w:r w:rsidRPr="003460E7">
        <w:tab/>
      </w:r>
    </w:p>
    <w:p w14:paraId="3A8C73C1" w14:textId="77777777" w:rsidR="00AF2231" w:rsidRPr="003460E7" w:rsidRDefault="00AF2231" w:rsidP="009257F2">
      <w:pPr>
        <w:ind w:left="1170"/>
      </w:pPr>
      <w:r w:rsidRPr="003460E7">
        <w:rPr>
          <w:b/>
        </w:rPr>
        <w:t>DOL:</w:t>
      </w:r>
      <w:r w:rsidRPr="003460E7">
        <w:t xml:space="preserve"> </w:t>
      </w:r>
      <w:hyperlink r:id="rId15" w:history="1">
        <w:r w:rsidRPr="0027000F">
          <w:rPr>
            <w:rStyle w:val="Hyperlink"/>
          </w:rPr>
          <w:t>https://www.oig.dol.gov/hotline.htm</w:t>
        </w:r>
      </w:hyperlink>
      <w:r>
        <w:t xml:space="preserve">, </w:t>
      </w:r>
      <w:r w:rsidRPr="003460E7">
        <w:t>Telephone: 1-800-347-3756</w:t>
      </w:r>
      <w:r>
        <w:t>.</w:t>
      </w:r>
      <w:r w:rsidRPr="003460E7">
        <w:br/>
      </w:r>
    </w:p>
    <w:p w14:paraId="3941798C" w14:textId="77777777" w:rsidR="00AF2231" w:rsidRPr="003460E7" w:rsidRDefault="00AF2231" w:rsidP="009257F2">
      <w:pPr>
        <w:ind w:left="720"/>
      </w:pPr>
      <w:r w:rsidRPr="003460E7">
        <w:t xml:space="preserve">Allegations considered to be of an emergency nature may be reported by telephone to the EDD Compliance Resolution Unit Supervisor at </w:t>
      </w:r>
      <w:r>
        <w:t xml:space="preserve">1- </w:t>
      </w:r>
      <w:r w:rsidRPr="003460E7">
        <w:t>(916) 65</w:t>
      </w:r>
      <w:r>
        <w:t>4</w:t>
      </w:r>
      <w:r w:rsidRPr="003460E7">
        <w:t>-</w:t>
      </w:r>
      <w:r>
        <w:t>8354</w:t>
      </w:r>
      <w:r w:rsidRPr="003460E7">
        <w:t xml:space="preserve">, and by calling the OIG hotline at 1-800-347-3756, and </w:t>
      </w:r>
      <w:r w:rsidRPr="003460E7">
        <w:rPr>
          <w:b/>
          <w:i/>
        </w:rPr>
        <w:t>followed immediately thereafter by a written Incident Report</w:t>
      </w:r>
      <w:r w:rsidRPr="003460E7">
        <w:t>.</w:t>
      </w:r>
    </w:p>
    <w:p w14:paraId="65AC4ACF" w14:textId="1FE0BFCF" w:rsidR="00004EFF" w:rsidRPr="00293172" w:rsidRDefault="00004EFF" w:rsidP="00AF2231">
      <w:pPr>
        <w:ind w:left="696"/>
        <w:jc w:val="both"/>
      </w:pPr>
    </w:p>
    <w:p w14:paraId="3238B1DD" w14:textId="05608FDF" w:rsidR="008C68FE" w:rsidRPr="00293172" w:rsidRDefault="008C68FE" w:rsidP="00D671AE">
      <w:pPr>
        <w:pStyle w:val="BodyText"/>
        <w:rPr>
          <w:b/>
          <w:bCs/>
        </w:rPr>
      </w:pPr>
      <w:r w:rsidRPr="00293172">
        <w:rPr>
          <w:b/>
          <w:bCs/>
        </w:rPr>
        <w:t>Notice and Communication</w:t>
      </w:r>
    </w:p>
    <w:p w14:paraId="2CC5D2EA" w14:textId="77777777" w:rsidR="008C68FE" w:rsidRPr="00293172" w:rsidRDefault="008C68FE" w:rsidP="008C68FE">
      <w:r w:rsidRPr="00293172">
        <w:t>The State Employment Development Department (EDD) policies require that the following information regarding the complaint process be provided:</w:t>
      </w:r>
    </w:p>
    <w:p w14:paraId="3C393406" w14:textId="77777777" w:rsidR="008C68FE" w:rsidRPr="00293172" w:rsidRDefault="008C68FE" w:rsidP="008C68FE">
      <w:pPr>
        <w:numPr>
          <w:ilvl w:val="0"/>
          <w:numId w:val="4"/>
        </w:numPr>
        <w:tabs>
          <w:tab w:val="clear" w:pos="864"/>
          <w:tab w:val="num" w:pos="720"/>
        </w:tabs>
        <w:ind w:left="720" w:hanging="360"/>
        <w:jc w:val="both"/>
      </w:pPr>
      <w:r w:rsidRPr="00293172">
        <w:t xml:space="preserve">Initial and continuing notice of the local complaint procedures and instructions on how to file a </w:t>
      </w:r>
      <w:proofErr w:type="gramStart"/>
      <w:r w:rsidRPr="00293172">
        <w:t>complaint;</w:t>
      </w:r>
      <w:proofErr w:type="gramEnd"/>
      <w:r w:rsidRPr="00293172">
        <w:t xml:space="preserve"> </w:t>
      </w:r>
    </w:p>
    <w:p w14:paraId="798D9BEC" w14:textId="77777777" w:rsidR="008C68FE" w:rsidRPr="00293172" w:rsidRDefault="008C68FE" w:rsidP="008C68FE">
      <w:pPr>
        <w:numPr>
          <w:ilvl w:val="0"/>
          <w:numId w:val="4"/>
        </w:numPr>
        <w:tabs>
          <w:tab w:val="clear" w:pos="864"/>
          <w:tab w:val="num" w:pos="720"/>
        </w:tabs>
        <w:ind w:left="720" w:hanging="360"/>
        <w:jc w:val="both"/>
      </w:pPr>
      <w:r w:rsidRPr="00293172">
        <w:lastRenderedPageBreak/>
        <w:t xml:space="preserve">All complaints, amendments, and withdrawals must be in </w:t>
      </w:r>
      <w:proofErr w:type="gramStart"/>
      <w:r w:rsidRPr="00293172">
        <w:t>writing;</w:t>
      </w:r>
      <w:proofErr w:type="gramEnd"/>
    </w:p>
    <w:p w14:paraId="48A3B375" w14:textId="77777777" w:rsidR="008C68FE" w:rsidRPr="00293172" w:rsidRDefault="008C68FE" w:rsidP="008C68FE">
      <w:pPr>
        <w:numPr>
          <w:ilvl w:val="0"/>
          <w:numId w:val="4"/>
        </w:numPr>
        <w:tabs>
          <w:tab w:val="clear" w:pos="864"/>
          <w:tab w:val="num" w:pos="720"/>
        </w:tabs>
        <w:ind w:left="720" w:hanging="360"/>
        <w:jc w:val="both"/>
      </w:pPr>
      <w:r w:rsidRPr="00293172">
        <w:t>Complainants have the right to be represented, at their own expense, by a person(s) of their choosing, at all levels of the complaint process;</w:t>
      </w:r>
    </w:p>
    <w:p w14:paraId="4B2859C2" w14:textId="7DF84EA0" w:rsidR="008C68FE" w:rsidRPr="00293172" w:rsidRDefault="008C68FE" w:rsidP="008C68FE">
      <w:pPr>
        <w:numPr>
          <w:ilvl w:val="0"/>
          <w:numId w:val="4"/>
        </w:numPr>
        <w:tabs>
          <w:tab w:val="clear" w:pos="864"/>
          <w:tab w:val="num" w:pos="720"/>
        </w:tabs>
        <w:ind w:left="720" w:hanging="360"/>
        <w:jc w:val="both"/>
      </w:pPr>
      <w:r w:rsidRPr="00293172">
        <w:t xml:space="preserve">Subrecipient and </w:t>
      </w:r>
      <w:r w:rsidR="00D850D0">
        <w:t>the Workforce Partnership</w:t>
      </w:r>
      <w:r w:rsidRPr="00293172">
        <w:t xml:space="preserve"> has the responsibility to provide technical assistance in filing a complaint to the Complainants, including with those complaints against the Subrecipient or </w:t>
      </w:r>
      <w:r w:rsidR="00D850D0">
        <w:t>the Workforce Partnership</w:t>
      </w:r>
      <w:r w:rsidRPr="00293172">
        <w:t>;</w:t>
      </w:r>
    </w:p>
    <w:p w14:paraId="6608418A" w14:textId="5E1BB043" w:rsidR="008C68FE" w:rsidRPr="00293172" w:rsidRDefault="008C68FE" w:rsidP="008C68FE">
      <w:pPr>
        <w:numPr>
          <w:ilvl w:val="0"/>
          <w:numId w:val="4"/>
        </w:numPr>
        <w:tabs>
          <w:tab w:val="clear" w:pos="864"/>
          <w:tab w:val="num" w:pos="720"/>
        </w:tabs>
        <w:ind w:left="720" w:hanging="360"/>
        <w:jc w:val="both"/>
      </w:pPr>
      <w:r w:rsidRPr="00293172">
        <w:t xml:space="preserve">The official filing date of the complaint is the date that the written complaint is received by </w:t>
      </w:r>
      <w:r w:rsidR="00D850D0">
        <w:t>the Workforce Partnership</w:t>
      </w:r>
      <w:r w:rsidRPr="00293172">
        <w:t xml:space="preserve"> or it’s Subrecipients;</w:t>
      </w:r>
    </w:p>
    <w:p w14:paraId="65C731B5" w14:textId="77777777" w:rsidR="008C68FE" w:rsidRPr="00293172" w:rsidRDefault="008C68FE" w:rsidP="008C68FE">
      <w:pPr>
        <w:numPr>
          <w:ilvl w:val="0"/>
          <w:numId w:val="4"/>
        </w:numPr>
        <w:tabs>
          <w:tab w:val="clear" w:pos="864"/>
          <w:tab w:val="num" w:pos="720"/>
        </w:tabs>
        <w:ind w:left="720" w:hanging="360"/>
        <w:jc w:val="both"/>
      </w:pPr>
      <w:r w:rsidRPr="00293172">
        <w:t>The time period in which complaint may be filed is not extended for complaints that are re-filed with amendments;</w:t>
      </w:r>
    </w:p>
    <w:p w14:paraId="25CAE025" w14:textId="6D8057D0" w:rsidR="008C68FE" w:rsidRPr="00293172" w:rsidRDefault="00D850D0" w:rsidP="008C68FE">
      <w:pPr>
        <w:numPr>
          <w:ilvl w:val="0"/>
          <w:numId w:val="4"/>
        </w:numPr>
        <w:tabs>
          <w:tab w:val="clear" w:pos="864"/>
          <w:tab w:val="num" w:pos="720"/>
        </w:tabs>
        <w:ind w:left="720" w:hanging="360"/>
        <w:jc w:val="both"/>
      </w:pPr>
      <w:r>
        <w:t>The Workforce Partnership</w:t>
      </w:r>
      <w:r w:rsidR="008C68FE" w:rsidRPr="00293172">
        <w:t xml:space="preserve"> shall send a copy of the written complaint to the respondent; and</w:t>
      </w:r>
    </w:p>
    <w:p w14:paraId="7305BACA" w14:textId="77777777" w:rsidR="008C68FE" w:rsidRPr="00293172" w:rsidRDefault="008C68FE" w:rsidP="008C68FE">
      <w:pPr>
        <w:numPr>
          <w:ilvl w:val="0"/>
          <w:numId w:val="4"/>
        </w:numPr>
        <w:tabs>
          <w:tab w:val="clear" w:pos="864"/>
          <w:tab w:val="num" w:pos="720"/>
        </w:tabs>
        <w:ind w:left="720" w:hanging="360"/>
        <w:jc w:val="both"/>
      </w:pPr>
      <w:r w:rsidRPr="00293172">
        <w:t>Complaints may be withdrawn at any time prior to the issuance of Notice of Final Action.</w:t>
      </w:r>
    </w:p>
    <w:p w14:paraId="2DCD01AB" w14:textId="77777777" w:rsidR="008C68FE" w:rsidRPr="00293172" w:rsidRDefault="008C68FE" w:rsidP="00004EFF">
      <w:pPr>
        <w:jc w:val="both"/>
      </w:pPr>
    </w:p>
    <w:p w14:paraId="72931425" w14:textId="1F50445C" w:rsidR="00004EFF" w:rsidRPr="00293172" w:rsidRDefault="00004EFF" w:rsidP="00004EFF">
      <w:pPr>
        <w:jc w:val="both"/>
      </w:pPr>
      <w:r w:rsidRPr="00293172">
        <w:t xml:space="preserve">You may obtain required forms and instructions on the complaint procedures from either, the management of ________________________ or by contacting </w:t>
      </w:r>
      <w:r w:rsidR="00D850D0">
        <w:t>the Workforce Partnership</w:t>
      </w:r>
      <w:r w:rsidRPr="00293172">
        <w:t xml:space="preserve"> staff listed above. </w:t>
      </w:r>
      <w:r w:rsidR="00D850D0">
        <w:t>The Workforce Partnership</w:t>
      </w:r>
      <w:r w:rsidRPr="00293172">
        <w:t xml:space="preserve"> will respond to </w:t>
      </w:r>
      <w:r w:rsidR="00B36F8B" w:rsidRPr="00293172">
        <w:t xml:space="preserve">Nondiscrimination &amp; EO </w:t>
      </w:r>
      <w:r w:rsidRPr="00293172">
        <w:t xml:space="preserve">complaints within </w:t>
      </w:r>
      <w:r w:rsidR="00062948" w:rsidRPr="00293172">
        <w:t>10</w:t>
      </w:r>
      <w:r w:rsidRPr="00293172">
        <w:t xml:space="preserve"> days of the filing date and will render decisions within</w:t>
      </w:r>
      <w:r w:rsidR="00062948" w:rsidRPr="00293172">
        <w:t xml:space="preserve"> 90 days of the filing date</w:t>
      </w:r>
      <w:r w:rsidR="001A5747" w:rsidRPr="00293172">
        <w:t xml:space="preserve">. </w:t>
      </w:r>
      <w:r w:rsidR="00D850D0">
        <w:t>The Workforce Partnership</w:t>
      </w:r>
      <w:r w:rsidR="001A5747" w:rsidRPr="00293172">
        <w:t xml:space="preserve"> will respond t</w:t>
      </w:r>
      <w:r w:rsidR="00863E61" w:rsidRPr="00293172">
        <w:t xml:space="preserve">o Program Grievance complaints within 10 days of the filing date and will render decisions within 60 days of the filing </w:t>
      </w:r>
      <w:r w:rsidR="001A5747" w:rsidRPr="00293172">
        <w:t xml:space="preserve">date. </w:t>
      </w:r>
      <w:r w:rsidR="00D850D0">
        <w:t>the Workforce Partnership</w:t>
      </w:r>
      <w:r w:rsidR="001A5747" w:rsidRPr="00293172">
        <w:t xml:space="preserve"> will respond</w:t>
      </w:r>
      <w:r w:rsidR="00C64D5D" w:rsidRPr="00293172">
        <w:t xml:space="preserve"> im</w:t>
      </w:r>
      <w:r w:rsidR="00940996" w:rsidRPr="00293172">
        <w:t xml:space="preserve">mediately to Incident Report </w:t>
      </w:r>
      <w:r w:rsidR="00677A69" w:rsidRPr="00293172">
        <w:t>c</w:t>
      </w:r>
      <w:r w:rsidRPr="00293172">
        <w:t>omplaints. If you have any questions, or if you have suggestions for making our programs or organization more accessible, please feel free to let us know.</w:t>
      </w:r>
    </w:p>
    <w:p w14:paraId="0F78D33E" w14:textId="77777777" w:rsidR="00004EFF" w:rsidRPr="00293172" w:rsidRDefault="00004EFF" w:rsidP="00004EFF">
      <w:pPr>
        <w:pStyle w:val="Footer"/>
        <w:rPr>
          <w:sz w:val="22"/>
        </w:rPr>
      </w:pPr>
    </w:p>
    <w:p w14:paraId="294CB87B" w14:textId="4E43FE4B" w:rsidR="00004EFF" w:rsidRPr="00293172" w:rsidRDefault="00004EFF" w:rsidP="00004EFF">
      <w:pPr>
        <w:rPr>
          <w:bCs/>
        </w:rPr>
      </w:pPr>
      <w:r w:rsidRPr="00293172">
        <w:t>By initialing the appropriate area on the Universal Participant Authorization Form (UPAF) and providing your signature (or a parent’s signature if you are under 18 years of age), you acknowledge that you have reviewed and received a copy of th</w:t>
      </w:r>
      <w:r w:rsidR="001A5747" w:rsidRPr="00293172">
        <w:t>e “</w:t>
      </w:r>
      <w:r w:rsidR="001A5747" w:rsidRPr="00293172">
        <w:rPr>
          <w:b/>
          <w:i/>
        </w:rPr>
        <w:t>Equal Opportunity is the Law N</w:t>
      </w:r>
      <w:r w:rsidRPr="00293172">
        <w:rPr>
          <w:b/>
          <w:i/>
        </w:rPr>
        <w:t>otice</w:t>
      </w:r>
      <w:r w:rsidR="001A5747" w:rsidRPr="00293172">
        <w:t>”</w:t>
      </w:r>
      <w:r w:rsidRPr="00293172">
        <w:t xml:space="preserve"> and the “</w:t>
      </w:r>
      <w:r w:rsidRPr="00293172">
        <w:rPr>
          <w:b/>
          <w:i/>
        </w:rPr>
        <w:t>Complaint &amp; Incident Report Policy</w:t>
      </w:r>
      <w:r w:rsidR="00A85199" w:rsidRPr="00293172">
        <w:rPr>
          <w:b/>
          <w:i/>
        </w:rPr>
        <w:t xml:space="preserve"> Notice</w:t>
      </w:r>
      <w:r w:rsidR="00A85199" w:rsidRPr="00293172">
        <w:t>”</w:t>
      </w:r>
      <w:r w:rsidRPr="00293172">
        <w:rPr>
          <w:bCs/>
        </w:rPr>
        <w:t>.</w:t>
      </w:r>
    </w:p>
    <w:p w14:paraId="7F4E210B" w14:textId="77777777" w:rsidR="00004EFF" w:rsidRPr="00293172" w:rsidRDefault="00004EFF" w:rsidP="00004EFF">
      <w:pPr>
        <w:pStyle w:val="BodyText3"/>
        <w:rPr>
          <w:rFonts w:ascii="Arial" w:hAnsi="Arial" w:cs="Arial"/>
          <w:sz w:val="22"/>
          <w:szCs w:val="22"/>
        </w:rPr>
      </w:pPr>
    </w:p>
    <w:p w14:paraId="7356A572" w14:textId="374CF0DF" w:rsidR="00004EFF" w:rsidRPr="00293172" w:rsidRDefault="00D850D0" w:rsidP="00004EFF">
      <w:pPr>
        <w:pStyle w:val="BodyText3"/>
        <w:jc w:val="center"/>
        <w:rPr>
          <w:rFonts w:ascii="Arial" w:hAnsi="Arial" w:cs="Arial"/>
          <w:sz w:val="22"/>
          <w:szCs w:val="22"/>
        </w:rPr>
      </w:pPr>
      <w:r>
        <w:rPr>
          <w:rFonts w:ascii="Arial" w:hAnsi="Arial" w:cs="Arial"/>
          <w:sz w:val="22"/>
          <w:szCs w:val="22"/>
        </w:rPr>
        <w:t>THE WORKFORCE PARTNERSHIP</w:t>
      </w:r>
      <w:r w:rsidRPr="00293172">
        <w:rPr>
          <w:rFonts w:ascii="Arial" w:hAnsi="Arial" w:cs="Arial"/>
          <w:sz w:val="22"/>
          <w:szCs w:val="22"/>
        </w:rPr>
        <w:t xml:space="preserve"> </w:t>
      </w:r>
      <w:r w:rsidR="0071119D" w:rsidRPr="00293172">
        <w:rPr>
          <w:rFonts w:ascii="Arial" w:hAnsi="Arial" w:cs="Arial"/>
          <w:sz w:val="22"/>
          <w:szCs w:val="22"/>
        </w:rPr>
        <w:t>PROVIDES EQUAL OPPORTUNITY FOR ITS PROGRAMS, SERVICES, AND EMPLOYMENT.</w:t>
      </w:r>
    </w:p>
    <w:p w14:paraId="5E15E965" w14:textId="33C631BF" w:rsidR="00004EFF" w:rsidRPr="00293172" w:rsidRDefault="00004EFF" w:rsidP="00004EFF">
      <w:pPr>
        <w:pStyle w:val="BodyText3"/>
        <w:jc w:val="center"/>
        <w:rPr>
          <w:rFonts w:ascii="Arial" w:hAnsi="Arial" w:cs="Arial"/>
          <w:sz w:val="22"/>
          <w:szCs w:val="22"/>
        </w:rPr>
      </w:pPr>
      <w:r w:rsidRPr="00293172">
        <w:rPr>
          <w:rFonts w:ascii="Arial" w:hAnsi="Arial" w:cs="Arial"/>
          <w:sz w:val="22"/>
          <w:szCs w:val="22"/>
        </w:rPr>
        <w:t xml:space="preserve">AUXILIARY AIDS AND SERVICES </w:t>
      </w:r>
      <w:r w:rsidR="0071119D" w:rsidRPr="00293172">
        <w:rPr>
          <w:rFonts w:ascii="Arial" w:hAnsi="Arial" w:cs="Arial"/>
          <w:sz w:val="22"/>
          <w:szCs w:val="22"/>
        </w:rPr>
        <w:t>FOR INDIVIDUALS WITH DISABILITIES ARE AVAILABLE UPON REQUEST.</w:t>
      </w:r>
    </w:p>
    <w:p w14:paraId="6DC9D23B" w14:textId="1DB8CE64" w:rsidR="00004EFF" w:rsidRPr="00293172" w:rsidRDefault="004149FC" w:rsidP="00C64689">
      <w:pPr>
        <w:jc w:val="center"/>
      </w:pPr>
      <w:r w:rsidRPr="00293172">
        <w:rPr>
          <w:color w:val="FF0000"/>
        </w:rPr>
        <w:t>*</w:t>
      </w:r>
      <w:r w:rsidR="00004EFF" w:rsidRPr="00293172">
        <w:t xml:space="preserve">California Relay Service (CRS) </w:t>
      </w:r>
      <w:r w:rsidR="00004EFF" w:rsidRPr="00293172">
        <w:rPr>
          <w:rFonts w:eastAsia="Arial Unicode MS"/>
        </w:rPr>
        <w:t>relays messages to deaf persons via the t</w:t>
      </w:r>
      <w:r w:rsidR="00B375D6" w:rsidRPr="00293172">
        <w:rPr>
          <w:rFonts w:eastAsia="Arial Unicode MS"/>
        </w:rPr>
        <w:t xml:space="preserve">elephone. </w:t>
      </w:r>
      <w:r w:rsidR="00004EFF" w:rsidRPr="00293172">
        <w:rPr>
          <w:rFonts w:eastAsia="Arial Unicode MS"/>
        </w:rPr>
        <w:t xml:space="preserve">Contact CRS and an operator will contact the </w:t>
      </w:r>
      <w:r w:rsidR="00410A2C">
        <w:t>EO</w:t>
      </w:r>
      <w:r w:rsidR="00004EFF" w:rsidRPr="00293172">
        <w:t xml:space="preserve"> Officer/Grievance Officer at </w:t>
      </w:r>
      <w:r w:rsidR="00D850D0">
        <w:t>the Workforce Partnership</w:t>
      </w:r>
      <w:r w:rsidR="00004EFF" w:rsidRPr="00293172">
        <w:t>.</w:t>
      </w:r>
    </w:p>
    <w:p w14:paraId="1DBEC3D0" w14:textId="77777777" w:rsidR="00004EFF" w:rsidRPr="00293172" w:rsidRDefault="00004EFF" w:rsidP="00994C5A"/>
    <w:p w14:paraId="6541EABE" w14:textId="77777777" w:rsidR="00994C5A" w:rsidRPr="00293172" w:rsidRDefault="00994C5A" w:rsidP="005002C1">
      <w:pPr>
        <w:jc w:val="both"/>
        <w:rPr>
          <w:b/>
        </w:rPr>
      </w:pPr>
    </w:p>
    <w:sectPr w:rsidR="00994C5A" w:rsidRPr="00293172" w:rsidSect="0028241E">
      <w:headerReference w:type="default" r:id="rId16"/>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B993C" w14:textId="77777777" w:rsidR="000F67C8" w:rsidRDefault="000F67C8" w:rsidP="00462349">
      <w:r>
        <w:separator/>
      </w:r>
    </w:p>
  </w:endnote>
  <w:endnote w:type="continuationSeparator" w:id="0">
    <w:p w14:paraId="55015681" w14:textId="77777777" w:rsidR="000F67C8" w:rsidRDefault="000F67C8" w:rsidP="0046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8F26" w14:textId="65CBA1A0" w:rsidR="00F77DA8" w:rsidRPr="00FF5AAD" w:rsidRDefault="00F77DA8" w:rsidP="00FF5AAD">
    <w:pPr>
      <w:rPr>
        <w:rFonts w:eastAsiaTheme="majorEastAsia"/>
        <w:sz w:val="16"/>
        <w:szCs w:val="16"/>
      </w:rPr>
    </w:pPr>
    <w:r w:rsidRPr="00FF5AAD">
      <w:rPr>
        <w:sz w:val="16"/>
        <w:szCs w:val="16"/>
      </w:rPr>
      <w:t>Revised</w:t>
    </w:r>
    <w:r w:rsidR="00A27E66" w:rsidRPr="00FF5AAD">
      <w:rPr>
        <w:sz w:val="16"/>
        <w:szCs w:val="16"/>
      </w:rPr>
      <w:t xml:space="preserve"> </w:t>
    </w:r>
    <w:r w:rsidR="006B7263">
      <w:rPr>
        <w:sz w:val="16"/>
        <w:szCs w:val="16"/>
      </w:rPr>
      <w:t xml:space="preserve">May </w:t>
    </w:r>
    <w:r w:rsidR="00BB197A">
      <w:rPr>
        <w:sz w:val="16"/>
        <w:szCs w:val="16"/>
      </w:rPr>
      <w:t>202</w:t>
    </w:r>
    <w:r w:rsidR="006B7263">
      <w:rPr>
        <w:sz w:val="16"/>
        <w:szCs w:val="16"/>
      </w:rPr>
      <w:t>2</w:t>
    </w:r>
    <w:r w:rsidR="007B20AF" w:rsidRPr="00FF5AAD">
      <w:rPr>
        <w:sz w:val="16"/>
        <w:szCs w:val="16"/>
      </w:rPr>
      <w:tab/>
    </w:r>
    <w:r w:rsidR="00FF5AAD">
      <w:rPr>
        <w:sz w:val="16"/>
        <w:szCs w:val="16"/>
      </w:rPr>
      <w:tab/>
    </w:r>
    <w:r w:rsidR="00FF5AAD">
      <w:rPr>
        <w:sz w:val="16"/>
        <w:szCs w:val="16"/>
      </w:rPr>
      <w:tab/>
    </w:r>
    <w:r w:rsidR="00FF5AAD">
      <w:rPr>
        <w:sz w:val="16"/>
        <w:szCs w:val="16"/>
      </w:rPr>
      <w:tab/>
    </w:r>
    <w:r w:rsidR="00FF5AAD">
      <w:rPr>
        <w:sz w:val="16"/>
        <w:szCs w:val="16"/>
      </w:rPr>
      <w:tab/>
    </w:r>
    <w:r w:rsidR="00FF5AAD">
      <w:rPr>
        <w:sz w:val="16"/>
        <w:szCs w:val="16"/>
      </w:rPr>
      <w:tab/>
    </w:r>
    <w:sdt>
      <w:sdtPr>
        <w:rPr>
          <w:rFonts w:eastAsiaTheme="majorEastAsia"/>
          <w:sz w:val="16"/>
          <w:szCs w:val="16"/>
        </w:rPr>
        <w:id w:val="-1599481800"/>
        <w:docPartObj>
          <w:docPartGallery w:val="Page Numbers (Margins)"/>
          <w:docPartUnique/>
        </w:docPartObj>
      </w:sdtPr>
      <w:sdtEndPr/>
      <w:sdtContent>
        <w:sdt>
          <w:sdtPr>
            <w:rPr>
              <w:rFonts w:eastAsiaTheme="majorEastAsia"/>
              <w:sz w:val="16"/>
              <w:szCs w:val="16"/>
            </w:rPr>
            <w:id w:val="1005792082"/>
            <w:docPartObj>
              <w:docPartGallery w:val="Page Numbers (Margins)"/>
              <w:docPartUnique/>
            </w:docPartObj>
          </w:sdtPr>
          <w:sdtEndPr/>
          <w:sdtContent>
            <w:r w:rsidR="00FF5AAD" w:rsidRPr="00FF5AAD">
              <w:rPr>
                <w:rFonts w:eastAsiaTheme="minorEastAsia"/>
                <w:sz w:val="16"/>
                <w:szCs w:val="16"/>
              </w:rPr>
              <w:fldChar w:fldCharType="begin"/>
            </w:r>
            <w:r w:rsidR="00FF5AAD" w:rsidRPr="00FF5AAD">
              <w:rPr>
                <w:sz w:val="16"/>
                <w:szCs w:val="16"/>
              </w:rPr>
              <w:instrText xml:space="preserve"> PAGE   \* MERGEFORMAT </w:instrText>
            </w:r>
            <w:r w:rsidR="00FF5AAD" w:rsidRPr="00FF5AAD">
              <w:rPr>
                <w:rFonts w:eastAsiaTheme="minorEastAsia"/>
                <w:sz w:val="16"/>
                <w:szCs w:val="16"/>
              </w:rPr>
              <w:fldChar w:fldCharType="separate"/>
            </w:r>
            <w:r w:rsidR="00FF5AAD" w:rsidRPr="00FF5AAD">
              <w:rPr>
                <w:rFonts w:eastAsiaTheme="majorEastAsia"/>
                <w:noProof/>
                <w:sz w:val="16"/>
                <w:szCs w:val="16"/>
              </w:rPr>
              <w:t>1</w:t>
            </w:r>
            <w:r w:rsidR="00FF5AAD" w:rsidRPr="00FF5AAD">
              <w:rPr>
                <w:rFonts w:eastAsiaTheme="majorEastAsia"/>
                <w:noProof/>
                <w:sz w:val="16"/>
                <w:szCs w:val="16"/>
              </w:rPr>
              <w:fldChar w:fldCharType="end"/>
            </w:r>
          </w:sdtContent>
        </w:sdt>
      </w:sdtContent>
    </w:sdt>
    <w:r w:rsidR="007B20AF" w:rsidRPr="00FF5AAD">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D91B0" w14:textId="77777777" w:rsidR="000F67C8" w:rsidRDefault="000F67C8" w:rsidP="00462349">
      <w:r>
        <w:separator/>
      </w:r>
    </w:p>
  </w:footnote>
  <w:footnote w:type="continuationSeparator" w:id="0">
    <w:p w14:paraId="7B8EAE49" w14:textId="77777777" w:rsidR="000F67C8" w:rsidRDefault="000F67C8" w:rsidP="00462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BC12" w14:textId="12F7F149" w:rsidR="00462349" w:rsidRPr="00392BED" w:rsidRDefault="00462349" w:rsidP="00462349">
    <w:pPr>
      <w:pStyle w:val="Header"/>
      <w:rPr>
        <w:szCs w:val="18"/>
      </w:rPr>
    </w:pPr>
    <w:r w:rsidRPr="00392BED">
      <w:rPr>
        <w:szCs w:val="18"/>
      </w:rPr>
      <w:t>Attachment</w:t>
    </w:r>
  </w:p>
  <w:p w14:paraId="52B5CF03" w14:textId="176BBB34" w:rsidR="00462349" w:rsidRDefault="009C4287" w:rsidP="00462349">
    <w:pPr>
      <w:pStyle w:val="Header"/>
      <w:rPr>
        <w:szCs w:val="18"/>
      </w:rPr>
    </w:pPr>
    <w:r w:rsidRPr="00392BED">
      <w:rPr>
        <w:szCs w:val="18"/>
      </w:rPr>
      <w:t>Chapter 9</w:t>
    </w:r>
    <w:r w:rsidR="00392BED">
      <w:rPr>
        <w:szCs w:val="18"/>
      </w:rPr>
      <w:t>:</w:t>
    </w:r>
    <w:r w:rsidR="00462349" w:rsidRPr="00392BED">
      <w:rPr>
        <w:szCs w:val="18"/>
      </w:rPr>
      <w:t xml:space="preserve"> </w:t>
    </w:r>
    <w:r w:rsidRPr="00392BED">
      <w:rPr>
        <w:szCs w:val="18"/>
      </w:rPr>
      <w:t>Nondiscrimination &amp; E</w:t>
    </w:r>
    <w:r w:rsidR="00BD6106" w:rsidRPr="00392BED">
      <w:rPr>
        <w:szCs w:val="18"/>
      </w:rPr>
      <w:t xml:space="preserve">qual </w:t>
    </w:r>
    <w:r w:rsidRPr="00392BED">
      <w:rPr>
        <w:szCs w:val="18"/>
      </w:rPr>
      <w:t>O</w:t>
    </w:r>
    <w:r w:rsidR="00BD6106" w:rsidRPr="00392BED">
      <w:rPr>
        <w:szCs w:val="18"/>
      </w:rPr>
      <w:t>pportunity</w:t>
    </w:r>
    <w:r w:rsidRPr="00392BED">
      <w:rPr>
        <w:szCs w:val="18"/>
      </w:rPr>
      <w:t xml:space="preserve"> Policy and Complaint Procedures</w:t>
    </w:r>
  </w:p>
  <w:p w14:paraId="1AF9813A" w14:textId="77777777" w:rsidR="00A12C7B" w:rsidRPr="00392BED" w:rsidRDefault="00A12C7B" w:rsidP="00462349">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C44C48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0D7EFE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6F3A99"/>
    <w:multiLevelType w:val="hybridMultilevel"/>
    <w:tmpl w:val="77EADB5E"/>
    <w:lvl w:ilvl="0" w:tplc="8604B276">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05465F"/>
    <w:multiLevelType w:val="multilevel"/>
    <w:tmpl w:val="94FE4168"/>
    <w:lvl w:ilvl="0">
      <w:start w:val="1"/>
      <w:numFmt w:val="upperRoman"/>
      <w:pStyle w:val="Heading1"/>
      <w:lvlText w:val="%1."/>
      <w:lvlJc w:val="left"/>
      <w:pPr>
        <w:ind w:left="-432" w:hanging="432"/>
      </w:pPr>
      <w:rPr>
        <w:rFonts w:hint="default"/>
        <w:color w:val="00B9E0"/>
      </w:rPr>
    </w:lvl>
    <w:lvl w:ilvl="1">
      <w:start w:val="1"/>
      <w:numFmt w:val="upperLetter"/>
      <w:pStyle w:val="Heading2"/>
      <w:lvlText w:val="%2."/>
      <w:lvlJc w:val="left"/>
      <w:pPr>
        <w:tabs>
          <w:tab w:val="num" w:pos="1206"/>
        </w:tabs>
        <w:ind w:left="1782" w:hanging="576"/>
      </w:pPr>
      <w:rPr>
        <w:rFonts w:hint="default"/>
        <w:color w:val="02B9E0"/>
      </w:rPr>
    </w:lvl>
    <w:lvl w:ilvl="2">
      <w:start w:val="1"/>
      <w:numFmt w:val="decimal"/>
      <w:pStyle w:val="Heading3"/>
      <w:lvlText w:val="%3."/>
      <w:lvlJc w:val="left"/>
      <w:pPr>
        <w:ind w:left="504" w:hanging="504"/>
      </w:pPr>
      <w:rPr>
        <w:rFonts w:hint="default"/>
      </w:rPr>
    </w:lvl>
    <w:lvl w:ilvl="3">
      <w:start w:val="1"/>
      <w:numFmt w:val="bullet"/>
      <w:lvlText w:val=""/>
      <w:lvlJc w:val="left"/>
      <w:pPr>
        <w:ind w:left="720" w:hanging="648"/>
      </w:pPr>
      <w:rPr>
        <w:rFonts w:ascii="Symbol" w:hAnsi="Symbol" w:hint="default"/>
      </w:rPr>
    </w:lvl>
    <w:lvl w:ilvl="4">
      <w:start w:val="1"/>
      <w:numFmt w:val="decimal"/>
      <w:lvlText w:val="(%5)"/>
      <w:lvlJc w:val="left"/>
      <w:pPr>
        <w:ind w:left="-144" w:hanging="576"/>
      </w:pPr>
      <w:rPr>
        <w:rFonts w:hint="default"/>
      </w:rPr>
    </w:lvl>
    <w:lvl w:ilvl="5">
      <w:start w:val="1"/>
      <w:numFmt w:val="decimal"/>
      <w:pStyle w:val="Heading6"/>
      <w:lvlText w:val="%6)"/>
      <w:lvlJc w:val="left"/>
      <w:pPr>
        <w:ind w:left="2520" w:hanging="360"/>
      </w:pPr>
      <w:rPr>
        <w:rFonts w:hint="default"/>
        <w:color w:val="02B9E0"/>
      </w:rPr>
    </w:lvl>
    <w:lvl w:ilvl="6">
      <w:start w:val="1"/>
      <w:numFmt w:val="lowerRoman"/>
      <w:pStyle w:val="Heading7"/>
      <w:lvlText w:val="(%7)"/>
      <w:lvlJc w:val="left"/>
      <w:pPr>
        <w:ind w:left="3240" w:hanging="360"/>
      </w:pPr>
      <w:rPr>
        <w:rFonts w:asciiTheme="minorHAnsi" w:eastAsiaTheme="minorHAnsi" w:hAnsiTheme="minorHAnsi" w:cstheme="minorBidi" w:hint="default"/>
      </w:rPr>
    </w:lvl>
    <w:lvl w:ilvl="7">
      <w:start w:val="1"/>
      <w:numFmt w:val="lowerLetter"/>
      <w:pStyle w:val="Heading8"/>
      <w:lvlText w:val="(%8)"/>
      <w:lvlJc w:val="left"/>
      <w:pPr>
        <w:ind w:left="3600" w:firstLine="0"/>
      </w:pPr>
      <w:rPr>
        <w:rFonts w:hint="default"/>
      </w:rPr>
    </w:lvl>
    <w:lvl w:ilvl="8">
      <w:start w:val="1"/>
      <w:numFmt w:val="lowerRoman"/>
      <w:pStyle w:val="Heading9"/>
      <w:lvlText w:val="(%9)"/>
      <w:lvlJc w:val="left"/>
      <w:pPr>
        <w:ind w:left="4320" w:firstLine="0"/>
      </w:pPr>
      <w:rPr>
        <w:rFonts w:hint="default"/>
      </w:rPr>
    </w:lvl>
  </w:abstractNum>
  <w:abstractNum w:abstractNumId="4" w15:restartNumberingAfterBreak="0">
    <w:nsid w:val="35D32E18"/>
    <w:multiLevelType w:val="hybridMultilevel"/>
    <w:tmpl w:val="363AA7C8"/>
    <w:lvl w:ilvl="0" w:tplc="04090001">
      <w:start w:val="1"/>
      <w:numFmt w:val="bullet"/>
      <w:lvlText w:val=""/>
      <w:lvlJc w:val="left"/>
      <w:pPr>
        <w:ind w:left="720" w:hanging="360"/>
      </w:pPr>
      <w:rPr>
        <w:rFonts w:ascii="Symbol" w:hAnsi="Symbol" w:hint="default"/>
      </w:rPr>
    </w:lvl>
    <w:lvl w:ilvl="1" w:tplc="0C66F344">
      <w:start w:val="1"/>
      <w:numFmt w:val="lowerRoman"/>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41526"/>
    <w:multiLevelType w:val="hybridMultilevel"/>
    <w:tmpl w:val="3170F552"/>
    <w:lvl w:ilvl="0" w:tplc="564E6602">
      <w:start w:val="1"/>
      <w:numFmt w:val="bullet"/>
      <w:lvlText w:val=""/>
      <w:lvlJc w:val="left"/>
      <w:pPr>
        <w:tabs>
          <w:tab w:val="num" w:pos="0"/>
        </w:tabs>
        <w:ind w:left="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C6623BF"/>
    <w:multiLevelType w:val="hybridMultilevel"/>
    <w:tmpl w:val="2A683E7A"/>
    <w:lvl w:ilvl="0" w:tplc="1D942E8A">
      <w:start w:val="1"/>
      <w:numFmt w:val="lowerLetter"/>
      <w:pStyle w:val="Heading5"/>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4FD720C4"/>
    <w:multiLevelType w:val="hybridMultilevel"/>
    <w:tmpl w:val="84FC5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EE4917"/>
    <w:multiLevelType w:val="hybridMultilevel"/>
    <w:tmpl w:val="C16E50E0"/>
    <w:lvl w:ilvl="0" w:tplc="F4260516">
      <w:start w:val="1"/>
      <w:numFmt w:val="lowerRoman"/>
      <w:pStyle w:val="Heading4"/>
      <w:lvlText w:val="%1."/>
      <w:lvlJc w:val="right"/>
      <w:pPr>
        <w:ind w:left="1656" w:hanging="216"/>
      </w:pPr>
      <w:rPr>
        <w:rFonts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9" w15:restartNumberingAfterBreak="0">
    <w:nsid w:val="7FF37340"/>
    <w:multiLevelType w:val="hybridMultilevel"/>
    <w:tmpl w:val="26F8808E"/>
    <w:lvl w:ilvl="0" w:tplc="6B5C0148">
      <w:start w:val="1"/>
      <w:numFmt w:val="decimal"/>
      <w:lvlText w:val="%1."/>
      <w:lvlJc w:val="left"/>
      <w:pPr>
        <w:tabs>
          <w:tab w:val="num" w:pos="360"/>
        </w:tabs>
        <w:ind w:left="360" w:hanging="360"/>
      </w:pPr>
      <w:rPr>
        <w:rFonts w:ascii="Arial" w:hAnsi="Arial" w:cs="Arial"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3008255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7894466">
    <w:abstractNumId w:val="9"/>
  </w:num>
  <w:num w:numId="3" w16cid:durableId="1025788985">
    <w:abstractNumId w:val="4"/>
  </w:num>
  <w:num w:numId="4" w16cid:durableId="825319153">
    <w:abstractNumId w:val="2"/>
  </w:num>
  <w:num w:numId="5" w16cid:durableId="1965767554">
    <w:abstractNumId w:val="7"/>
  </w:num>
  <w:num w:numId="6" w16cid:durableId="1797022446">
    <w:abstractNumId w:val="3"/>
  </w:num>
  <w:num w:numId="7" w16cid:durableId="436604878">
    <w:abstractNumId w:val="3"/>
  </w:num>
  <w:num w:numId="8" w16cid:durableId="2135978582">
    <w:abstractNumId w:val="3"/>
  </w:num>
  <w:num w:numId="9" w16cid:durableId="1928032689">
    <w:abstractNumId w:val="3"/>
  </w:num>
  <w:num w:numId="10" w16cid:durableId="1942882770">
    <w:abstractNumId w:val="8"/>
  </w:num>
  <w:num w:numId="11" w16cid:durableId="1018965838">
    <w:abstractNumId w:val="6"/>
  </w:num>
  <w:num w:numId="12" w16cid:durableId="780807606">
    <w:abstractNumId w:val="3"/>
  </w:num>
  <w:num w:numId="13" w16cid:durableId="1796751387">
    <w:abstractNumId w:val="3"/>
  </w:num>
  <w:num w:numId="14" w16cid:durableId="757366647">
    <w:abstractNumId w:val="3"/>
  </w:num>
  <w:num w:numId="15" w16cid:durableId="1999453312">
    <w:abstractNumId w:val="3"/>
  </w:num>
  <w:num w:numId="16" w16cid:durableId="1851799922">
    <w:abstractNumId w:val="1"/>
  </w:num>
  <w:num w:numId="17" w16cid:durableId="197394737">
    <w:abstractNumId w:val="1"/>
  </w:num>
  <w:num w:numId="18" w16cid:durableId="673609038">
    <w:abstractNumId w:val="0"/>
  </w:num>
  <w:num w:numId="19" w16cid:durableId="1337225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349"/>
    <w:rsid w:val="00004EFF"/>
    <w:rsid w:val="000063BF"/>
    <w:rsid w:val="00014616"/>
    <w:rsid w:val="0002656D"/>
    <w:rsid w:val="00034B28"/>
    <w:rsid w:val="00050228"/>
    <w:rsid w:val="00054E13"/>
    <w:rsid w:val="00062948"/>
    <w:rsid w:val="00064D5D"/>
    <w:rsid w:val="000679E3"/>
    <w:rsid w:val="00077474"/>
    <w:rsid w:val="00082943"/>
    <w:rsid w:val="000D656D"/>
    <w:rsid w:val="000D76E3"/>
    <w:rsid w:val="000F4C89"/>
    <w:rsid w:val="000F67C8"/>
    <w:rsid w:val="00176536"/>
    <w:rsid w:val="00187E77"/>
    <w:rsid w:val="001A5747"/>
    <w:rsid w:val="001B480B"/>
    <w:rsid w:val="001B6655"/>
    <w:rsid w:val="001B6836"/>
    <w:rsid w:val="001D4AF5"/>
    <w:rsid w:val="001E202B"/>
    <w:rsid w:val="001E6BA3"/>
    <w:rsid w:val="001F2959"/>
    <w:rsid w:val="001F5423"/>
    <w:rsid w:val="002360C5"/>
    <w:rsid w:val="00242FCA"/>
    <w:rsid w:val="00251EA9"/>
    <w:rsid w:val="00252166"/>
    <w:rsid w:val="00256C5E"/>
    <w:rsid w:val="00256F75"/>
    <w:rsid w:val="00261B7F"/>
    <w:rsid w:val="00280A8B"/>
    <w:rsid w:val="0028241E"/>
    <w:rsid w:val="00290F36"/>
    <w:rsid w:val="00293172"/>
    <w:rsid w:val="002A208F"/>
    <w:rsid w:val="002A6F8C"/>
    <w:rsid w:val="003213BD"/>
    <w:rsid w:val="00346BB2"/>
    <w:rsid w:val="003611DD"/>
    <w:rsid w:val="003643B5"/>
    <w:rsid w:val="00372D3D"/>
    <w:rsid w:val="00392BED"/>
    <w:rsid w:val="00393936"/>
    <w:rsid w:val="003A518D"/>
    <w:rsid w:val="00404F9F"/>
    <w:rsid w:val="00410A2C"/>
    <w:rsid w:val="00411586"/>
    <w:rsid w:val="004122D2"/>
    <w:rsid w:val="004149FC"/>
    <w:rsid w:val="00431121"/>
    <w:rsid w:val="004322C7"/>
    <w:rsid w:val="004364A2"/>
    <w:rsid w:val="00462349"/>
    <w:rsid w:val="004C26FF"/>
    <w:rsid w:val="004C5D0B"/>
    <w:rsid w:val="004F1811"/>
    <w:rsid w:val="004F75EE"/>
    <w:rsid w:val="005002C1"/>
    <w:rsid w:val="00500415"/>
    <w:rsid w:val="005033A8"/>
    <w:rsid w:val="00575D3E"/>
    <w:rsid w:val="00596E3D"/>
    <w:rsid w:val="00610545"/>
    <w:rsid w:val="006137F3"/>
    <w:rsid w:val="006452ED"/>
    <w:rsid w:val="006712B9"/>
    <w:rsid w:val="00677606"/>
    <w:rsid w:val="00677A69"/>
    <w:rsid w:val="006925BB"/>
    <w:rsid w:val="006A5121"/>
    <w:rsid w:val="006B2908"/>
    <w:rsid w:val="006B7263"/>
    <w:rsid w:val="006E0CA3"/>
    <w:rsid w:val="006F751A"/>
    <w:rsid w:val="0071119D"/>
    <w:rsid w:val="00740155"/>
    <w:rsid w:val="007475EA"/>
    <w:rsid w:val="00754308"/>
    <w:rsid w:val="00754C5D"/>
    <w:rsid w:val="007778D1"/>
    <w:rsid w:val="00784E60"/>
    <w:rsid w:val="007B012C"/>
    <w:rsid w:val="007B20AF"/>
    <w:rsid w:val="007C4D35"/>
    <w:rsid w:val="007D334E"/>
    <w:rsid w:val="007D51AE"/>
    <w:rsid w:val="007F3517"/>
    <w:rsid w:val="007F6328"/>
    <w:rsid w:val="00821738"/>
    <w:rsid w:val="0083648C"/>
    <w:rsid w:val="00862802"/>
    <w:rsid w:val="00863E61"/>
    <w:rsid w:val="00866BD9"/>
    <w:rsid w:val="00872A73"/>
    <w:rsid w:val="008C2237"/>
    <w:rsid w:val="008C4808"/>
    <w:rsid w:val="008C68FE"/>
    <w:rsid w:val="00906842"/>
    <w:rsid w:val="00915D3B"/>
    <w:rsid w:val="009174EC"/>
    <w:rsid w:val="00924B1F"/>
    <w:rsid w:val="009257F2"/>
    <w:rsid w:val="00940996"/>
    <w:rsid w:val="009466B1"/>
    <w:rsid w:val="00952528"/>
    <w:rsid w:val="00960B0A"/>
    <w:rsid w:val="00962FFE"/>
    <w:rsid w:val="00970356"/>
    <w:rsid w:val="009807D6"/>
    <w:rsid w:val="00994C5A"/>
    <w:rsid w:val="009B396C"/>
    <w:rsid w:val="009B5E10"/>
    <w:rsid w:val="009C08D2"/>
    <w:rsid w:val="009C4287"/>
    <w:rsid w:val="009D7531"/>
    <w:rsid w:val="009E6B5A"/>
    <w:rsid w:val="00A12C7B"/>
    <w:rsid w:val="00A262EB"/>
    <w:rsid w:val="00A27E66"/>
    <w:rsid w:val="00A627F7"/>
    <w:rsid w:val="00A65276"/>
    <w:rsid w:val="00A74F45"/>
    <w:rsid w:val="00A85199"/>
    <w:rsid w:val="00A936C8"/>
    <w:rsid w:val="00A93EA7"/>
    <w:rsid w:val="00AA6B42"/>
    <w:rsid w:val="00AB3C37"/>
    <w:rsid w:val="00AD23B5"/>
    <w:rsid w:val="00AE0474"/>
    <w:rsid w:val="00AE0EF4"/>
    <w:rsid w:val="00AF2231"/>
    <w:rsid w:val="00B36F8B"/>
    <w:rsid w:val="00B375D6"/>
    <w:rsid w:val="00B92D33"/>
    <w:rsid w:val="00BB197A"/>
    <w:rsid w:val="00BB6CDB"/>
    <w:rsid w:val="00BD6106"/>
    <w:rsid w:val="00BD6E49"/>
    <w:rsid w:val="00BE14ED"/>
    <w:rsid w:val="00BE3D24"/>
    <w:rsid w:val="00BE3EAA"/>
    <w:rsid w:val="00C00834"/>
    <w:rsid w:val="00C137B4"/>
    <w:rsid w:val="00C202F4"/>
    <w:rsid w:val="00C51D64"/>
    <w:rsid w:val="00C60A03"/>
    <w:rsid w:val="00C64689"/>
    <w:rsid w:val="00C64D5D"/>
    <w:rsid w:val="00C8085F"/>
    <w:rsid w:val="00C869A4"/>
    <w:rsid w:val="00CE5017"/>
    <w:rsid w:val="00D026BF"/>
    <w:rsid w:val="00D25AEF"/>
    <w:rsid w:val="00D3585C"/>
    <w:rsid w:val="00D671AE"/>
    <w:rsid w:val="00D850D0"/>
    <w:rsid w:val="00D86262"/>
    <w:rsid w:val="00D97C83"/>
    <w:rsid w:val="00DB15B3"/>
    <w:rsid w:val="00DD01A8"/>
    <w:rsid w:val="00DD6B7D"/>
    <w:rsid w:val="00DE3235"/>
    <w:rsid w:val="00DF3D4E"/>
    <w:rsid w:val="00E11726"/>
    <w:rsid w:val="00E41018"/>
    <w:rsid w:val="00E64D9C"/>
    <w:rsid w:val="00E64F9D"/>
    <w:rsid w:val="00E833DF"/>
    <w:rsid w:val="00E91E2B"/>
    <w:rsid w:val="00E95D42"/>
    <w:rsid w:val="00EA66DF"/>
    <w:rsid w:val="00EC19EF"/>
    <w:rsid w:val="00EC3BB4"/>
    <w:rsid w:val="00EC7A87"/>
    <w:rsid w:val="00EE107C"/>
    <w:rsid w:val="00EE774E"/>
    <w:rsid w:val="00F13422"/>
    <w:rsid w:val="00F53F98"/>
    <w:rsid w:val="00F77DA8"/>
    <w:rsid w:val="00F8704B"/>
    <w:rsid w:val="00F97126"/>
    <w:rsid w:val="00FA4B47"/>
    <w:rsid w:val="00FC5DFD"/>
    <w:rsid w:val="00FF03A4"/>
    <w:rsid w:val="00FF146A"/>
    <w:rsid w:val="00FF5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A726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850D0"/>
    <w:rPr>
      <w:rFonts w:ascii="Arial" w:hAnsi="Arial" w:cs="Arial"/>
      <w:sz w:val="22"/>
      <w:szCs w:val="22"/>
    </w:rPr>
  </w:style>
  <w:style w:type="paragraph" w:styleId="Heading1">
    <w:name w:val="heading 1"/>
    <w:basedOn w:val="Normal"/>
    <w:next w:val="Normal"/>
    <w:link w:val="Heading1Char"/>
    <w:uiPriority w:val="9"/>
    <w:qFormat/>
    <w:rsid w:val="00D850D0"/>
    <w:pPr>
      <w:numPr>
        <w:numId w:val="15"/>
      </w:numPr>
      <w:spacing w:after="120"/>
      <w:outlineLvl w:val="0"/>
    </w:pPr>
    <w:rPr>
      <w:b/>
      <w:caps/>
      <w:color w:val="00B9E0"/>
      <w:sz w:val="24"/>
      <w:szCs w:val="24"/>
    </w:rPr>
  </w:style>
  <w:style w:type="paragraph" w:styleId="Heading2">
    <w:name w:val="heading 2"/>
    <w:basedOn w:val="Heading1"/>
    <w:next w:val="Heading4"/>
    <w:link w:val="Heading2Char"/>
    <w:uiPriority w:val="9"/>
    <w:unhideWhenUsed/>
    <w:qFormat/>
    <w:rsid w:val="00D850D0"/>
    <w:pPr>
      <w:keepNext/>
      <w:keepLines/>
      <w:numPr>
        <w:ilvl w:val="1"/>
      </w:numPr>
      <w:outlineLvl w:val="1"/>
    </w:pPr>
    <w:rPr>
      <w:rFonts w:eastAsiaTheme="majorEastAsia"/>
      <w:b w:val="0"/>
      <w:color w:val="02B9E0"/>
    </w:rPr>
  </w:style>
  <w:style w:type="paragraph" w:styleId="Heading3">
    <w:name w:val="heading 3"/>
    <w:basedOn w:val="Normal"/>
    <w:next w:val="Normal"/>
    <w:link w:val="Heading3Char"/>
    <w:uiPriority w:val="9"/>
    <w:unhideWhenUsed/>
    <w:qFormat/>
    <w:rsid w:val="00D850D0"/>
    <w:pPr>
      <w:keepNext/>
      <w:keepLines/>
      <w:numPr>
        <w:ilvl w:val="2"/>
        <w:numId w:val="15"/>
      </w:numPr>
      <w:spacing w:after="120"/>
      <w:outlineLvl w:val="2"/>
    </w:pPr>
    <w:rPr>
      <w:rFonts w:eastAsiaTheme="majorEastAsia"/>
      <w:color w:val="00B9E0"/>
      <w:sz w:val="24"/>
      <w:szCs w:val="24"/>
    </w:rPr>
  </w:style>
  <w:style w:type="paragraph" w:styleId="Heading4">
    <w:name w:val="heading 4"/>
    <w:basedOn w:val="TOC4"/>
    <w:next w:val="Normal"/>
    <w:link w:val="Heading4Char"/>
    <w:uiPriority w:val="9"/>
    <w:unhideWhenUsed/>
    <w:qFormat/>
    <w:rsid w:val="00D850D0"/>
    <w:pPr>
      <w:numPr>
        <w:numId w:val="10"/>
      </w:numPr>
      <w:spacing w:after="120"/>
      <w:outlineLvl w:val="3"/>
    </w:pPr>
    <w:rPr>
      <w:i/>
      <w:color w:val="02B9E0"/>
      <w:sz w:val="22"/>
    </w:rPr>
  </w:style>
  <w:style w:type="paragraph" w:styleId="Heading5">
    <w:name w:val="heading 5"/>
    <w:basedOn w:val="Normal"/>
    <w:next w:val="Normal"/>
    <w:link w:val="Heading5Char"/>
    <w:uiPriority w:val="9"/>
    <w:unhideWhenUsed/>
    <w:qFormat/>
    <w:rsid w:val="00D850D0"/>
    <w:pPr>
      <w:keepNext/>
      <w:keepLines/>
      <w:numPr>
        <w:numId w:val="11"/>
      </w:numPr>
      <w:spacing w:after="120"/>
      <w:outlineLvl w:val="4"/>
    </w:pPr>
    <w:rPr>
      <w:rFonts w:eastAsiaTheme="majorEastAsia" w:cstheme="majorBidi"/>
      <w:color w:val="00B9E0"/>
    </w:rPr>
  </w:style>
  <w:style w:type="paragraph" w:styleId="Heading6">
    <w:name w:val="heading 6"/>
    <w:basedOn w:val="Normal"/>
    <w:next w:val="Normal"/>
    <w:link w:val="Heading6Char"/>
    <w:uiPriority w:val="9"/>
    <w:unhideWhenUsed/>
    <w:qFormat/>
    <w:rsid w:val="00D850D0"/>
    <w:pPr>
      <w:keepNext/>
      <w:keepLines/>
      <w:numPr>
        <w:ilvl w:val="5"/>
        <w:numId w:val="15"/>
      </w:numPr>
      <w:spacing w:after="120"/>
      <w:outlineLvl w:val="5"/>
    </w:pPr>
    <w:rPr>
      <w:rFonts w:eastAsiaTheme="majorEastAsia" w:cstheme="majorBidi"/>
      <w:color w:val="02B9E0"/>
    </w:rPr>
  </w:style>
  <w:style w:type="paragraph" w:styleId="Heading7">
    <w:name w:val="heading 7"/>
    <w:basedOn w:val="Normal"/>
    <w:next w:val="Normal"/>
    <w:link w:val="Heading7Char"/>
    <w:uiPriority w:val="9"/>
    <w:unhideWhenUsed/>
    <w:qFormat/>
    <w:rsid w:val="00D850D0"/>
    <w:pPr>
      <w:keepNext/>
      <w:keepLines/>
      <w:numPr>
        <w:ilvl w:val="6"/>
        <w:numId w:val="15"/>
      </w:numPr>
      <w:spacing w:after="120"/>
      <w:outlineLvl w:val="6"/>
    </w:pPr>
    <w:rPr>
      <w:rFonts w:eastAsiaTheme="majorEastAsia" w:cstheme="majorBidi"/>
      <w:i/>
      <w:iCs/>
      <w:color w:val="00B9E0"/>
    </w:rPr>
  </w:style>
  <w:style w:type="paragraph" w:styleId="Heading8">
    <w:name w:val="heading 8"/>
    <w:basedOn w:val="Normal"/>
    <w:next w:val="Normal"/>
    <w:link w:val="Heading8Char"/>
    <w:uiPriority w:val="9"/>
    <w:unhideWhenUsed/>
    <w:qFormat/>
    <w:rsid w:val="00D850D0"/>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50D0"/>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0D0"/>
    <w:pPr>
      <w:tabs>
        <w:tab w:val="center" w:pos="4680"/>
        <w:tab w:val="right" w:pos="9360"/>
      </w:tabs>
      <w:jc w:val="right"/>
    </w:pPr>
    <w:rPr>
      <w:sz w:val="18"/>
    </w:rPr>
  </w:style>
  <w:style w:type="character" w:customStyle="1" w:styleId="HeaderChar">
    <w:name w:val="Header Char"/>
    <w:basedOn w:val="DefaultParagraphFont"/>
    <w:link w:val="Header"/>
    <w:uiPriority w:val="99"/>
    <w:rsid w:val="00D850D0"/>
    <w:rPr>
      <w:rFonts w:ascii="Arial" w:hAnsi="Arial" w:cs="Arial"/>
      <w:sz w:val="18"/>
      <w:szCs w:val="22"/>
    </w:rPr>
  </w:style>
  <w:style w:type="paragraph" w:styleId="Footer">
    <w:name w:val="footer"/>
    <w:basedOn w:val="Normal"/>
    <w:link w:val="FooterChar"/>
    <w:uiPriority w:val="99"/>
    <w:unhideWhenUsed/>
    <w:rsid w:val="00D850D0"/>
    <w:pPr>
      <w:tabs>
        <w:tab w:val="center" w:pos="4680"/>
        <w:tab w:val="right" w:pos="9360"/>
      </w:tabs>
    </w:pPr>
    <w:rPr>
      <w:sz w:val="16"/>
    </w:rPr>
  </w:style>
  <w:style w:type="character" w:customStyle="1" w:styleId="FooterChar">
    <w:name w:val="Footer Char"/>
    <w:basedOn w:val="DefaultParagraphFont"/>
    <w:link w:val="Footer"/>
    <w:uiPriority w:val="99"/>
    <w:rsid w:val="00D850D0"/>
    <w:rPr>
      <w:rFonts w:ascii="Arial" w:hAnsi="Arial" w:cs="Arial"/>
      <w:sz w:val="16"/>
      <w:szCs w:val="22"/>
    </w:rPr>
  </w:style>
  <w:style w:type="paragraph" w:styleId="NoSpacing">
    <w:name w:val="No Spacing"/>
    <w:uiPriority w:val="1"/>
    <w:qFormat/>
    <w:rsid w:val="00D850D0"/>
    <w:rPr>
      <w:rFonts w:ascii="Arial" w:hAnsi="Arial" w:cs="Arial"/>
      <w:sz w:val="22"/>
      <w:szCs w:val="22"/>
    </w:rPr>
  </w:style>
  <w:style w:type="character" w:styleId="Emphasis">
    <w:name w:val="Emphasis"/>
    <w:basedOn w:val="DefaultParagraphFont"/>
    <w:uiPriority w:val="20"/>
    <w:qFormat/>
    <w:rsid w:val="00462349"/>
    <w:rPr>
      <w:i/>
      <w:iCs/>
    </w:rPr>
  </w:style>
  <w:style w:type="table" w:styleId="TableGrid">
    <w:name w:val="Table Grid"/>
    <w:basedOn w:val="TableNormal"/>
    <w:uiPriority w:val="39"/>
    <w:rsid w:val="00D85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D51AE"/>
    <w:pPr>
      <w:spacing w:before="120" w:after="120"/>
      <w:contextualSpacing/>
      <w:jc w:val="center"/>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7D51AE"/>
    <w:rPr>
      <w:rFonts w:asciiTheme="majorHAnsi" w:eastAsiaTheme="majorEastAsia" w:hAnsiTheme="majorHAnsi" w:cstheme="majorBidi"/>
      <w:spacing w:val="-10"/>
      <w:kern w:val="28"/>
      <w:sz w:val="32"/>
      <w:szCs w:val="56"/>
    </w:rPr>
  </w:style>
  <w:style w:type="character" w:customStyle="1" w:styleId="Heading1Char">
    <w:name w:val="Heading 1 Char"/>
    <w:basedOn w:val="DefaultParagraphFont"/>
    <w:link w:val="Heading1"/>
    <w:uiPriority w:val="9"/>
    <w:rsid w:val="00D850D0"/>
    <w:rPr>
      <w:rFonts w:ascii="Arial" w:hAnsi="Arial" w:cs="Arial"/>
      <w:b/>
      <w:caps/>
      <w:color w:val="00B9E0"/>
    </w:rPr>
  </w:style>
  <w:style w:type="character" w:customStyle="1" w:styleId="Heading2Char">
    <w:name w:val="Heading 2 Char"/>
    <w:basedOn w:val="DefaultParagraphFont"/>
    <w:link w:val="Heading2"/>
    <w:uiPriority w:val="9"/>
    <w:rsid w:val="00D850D0"/>
    <w:rPr>
      <w:rFonts w:ascii="Arial" w:eastAsiaTheme="majorEastAsia" w:hAnsi="Arial" w:cs="Arial"/>
      <w:caps/>
      <w:color w:val="02B9E0"/>
    </w:rPr>
  </w:style>
  <w:style w:type="paragraph" w:styleId="BodyText">
    <w:name w:val="Body Text"/>
    <w:basedOn w:val="Normal"/>
    <w:link w:val="BodyTextChar"/>
    <w:rsid w:val="00E64D9C"/>
    <w:rPr>
      <w:rFonts w:eastAsia="Times New Roman" w:cs="Times New Roman"/>
      <w:szCs w:val="20"/>
    </w:rPr>
  </w:style>
  <w:style w:type="character" w:customStyle="1" w:styleId="BodyTextChar">
    <w:name w:val="Body Text Char"/>
    <w:basedOn w:val="DefaultParagraphFont"/>
    <w:link w:val="BodyText"/>
    <w:rsid w:val="00E64D9C"/>
    <w:rPr>
      <w:rFonts w:ascii="Arial" w:eastAsia="Times New Roman" w:hAnsi="Arial" w:cs="Times New Roman"/>
      <w:sz w:val="22"/>
      <w:szCs w:val="20"/>
    </w:rPr>
  </w:style>
  <w:style w:type="character" w:styleId="Hyperlink">
    <w:name w:val="Hyperlink"/>
    <w:basedOn w:val="DefaultParagraphFont"/>
    <w:uiPriority w:val="99"/>
    <w:unhideWhenUsed/>
    <w:rsid w:val="00D850D0"/>
    <w:rPr>
      <w:color w:val="0563C1" w:themeColor="hyperlink"/>
      <w:u w:val="single"/>
    </w:rPr>
  </w:style>
  <w:style w:type="paragraph" w:styleId="BodyTextIndent3">
    <w:name w:val="Body Text Indent 3"/>
    <w:basedOn w:val="Normal"/>
    <w:link w:val="BodyTextIndent3Char"/>
    <w:uiPriority w:val="99"/>
    <w:semiHidden/>
    <w:unhideWhenUsed/>
    <w:rsid w:val="00872A73"/>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872A73"/>
    <w:rPr>
      <w:rFonts w:ascii="Times New Roman" w:eastAsia="Times New Roman" w:hAnsi="Times New Roman" w:cs="Times New Roman"/>
      <w:sz w:val="16"/>
      <w:szCs w:val="16"/>
    </w:rPr>
  </w:style>
  <w:style w:type="paragraph" w:styleId="ListParagraph">
    <w:name w:val="List Paragraph"/>
    <w:basedOn w:val="ListBullet2"/>
    <w:link w:val="ListParagraphChar"/>
    <w:uiPriority w:val="34"/>
    <w:qFormat/>
    <w:rsid w:val="00D850D0"/>
    <w:pPr>
      <w:numPr>
        <w:numId w:val="0"/>
      </w:numPr>
    </w:pPr>
    <w:rPr>
      <w:color w:val="000000" w:themeColor="text1"/>
    </w:rPr>
  </w:style>
  <w:style w:type="character" w:customStyle="1" w:styleId="ListParagraphChar">
    <w:name w:val="List Paragraph Char"/>
    <w:basedOn w:val="DefaultParagraphFont"/>
    <w:link w:val="ListParagraph"/>
    <w:uiPriority w:val="34"/>
    <w:rsid w:val="00D850D0"/>
    <w:rPr>
      <w:rFonts w:ascii="Arial" w:hAnsi="Arial" w:cs="Arial"/>
      <w:color w:val="000000" w:themeColor="text1"/>
      <w:sz w:val="22"/>
      <w:szCs w:val="22"/>
    </w:rPr>
  </w:style>
  <w:style w:type="character" w:styleId="CommentReference">
    <w:name w:val="annotation reference"/>
    <w:basedOn w:val="DefaultParagraphFont"/>
    <w:uiPriority w:val="99"/>
    <w:semiHidden/>
    <w:unhideWhenUsed/>
    <w:rsid w:val="00D850D0"/>
    <w:rPr>
      <w:sz w:val="18"/>
      <w:szCs w:val="18"/>
    </w:rPr>
  </w:style>
  <w:style w:type="paragraph" w:styleId="CommentText">
    <w:name w:val="annotation text"/>
    <w:basedOn w:val="Normal"/>
    <w:link w:val="CommentTextChar"/>
    <w:semiHidden/>
    <w:rsid w:val="00D850D0"/>
    <w:pPr>
      <w:widowControl w:val="0"/>
      <w:jc w:val="both"/>
    </w:pPr>
    <w:rPr>
      <w:rFonts w:eastAsia="Times New Roman" w:cs="Times New Roman"/>
      <w:sz w:val="20"/>
      <w:szCs w:val="20"/>
    </w:rPr>
  </w:style>
  <w:style w:type="character" w:customStyle="1" w:styleId="CommentTextChar">
    <w:name w:val="Comment Text Char"/>
    <w:basedOn w:val="DefaultParagraphFont"/>
    <w:link w:val="CommentText"/>
    <w:semiHidden/>
    <w:rsid w:val="00D850D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850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50D0"/>
    <w:rPr>
      <w:rFonts w:ascii="Times New Roman" w:hAnsi="Times New Roman" w:cs="Times New Roman"/>
      <w:sz w:val="18"/>
      <w:szCs w:val="18"/>
    </w:rPr>
  </w:style>
  <w:style w:type="paragraph" w:styleId="BodyText3">
    <w:name w:val="Body Text 3"/>
    <w:basedOn w:val="Normal"/>
    <w:link w:val="BodyText3Char"/>
    <w:uiPriority w:val="99"/>
    <w:semiHidden/>
    <w:unhideWhenUsed/>
    <w:rsid w:val="00004EFF"/>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004EFF"/>
    <w:rPr>
      <w:rFonts w:ascii="Times New Roman" w:eastAsia="Times New Roman" w:hAnsi="Times New Roman" w:cs="Times New Roman"/>
      <w:sz w:val="16"/>
      <w:szCs w:val="16"/>
    </w:rPr>
  </w:style>
  <w:style w:type="character" w:styleId="IntenseReference">
    <w:name w:val="Intense Reference"/>
    <w:basedOn w:val="DefaultParagraphFont"/>
    <w:uiPriority w:val="32"/>
    <w:qFormat/>
    <w:rsid w:val="00D850D0"/>
    <w:rPr>
      <w:rFonts w:ascii="Arial" w:hAnsi="Arial"/>
      <w:b/>
      <w:bCs/>
      <w:i w:val="0"/>
      <w:caps/>
      <w:smallCaps w:val="0"/>
      <w:color w:val="4979BC"/>
      <w:spacing w:val="5"/>
    </w:rPr>
  </w:style>
  <w:style w:type="character" w:customStyle="1" w:styleId="Heading3Char">
    <w:name w:val="Heading 3 Char"/>
    <w:basedOn w:val="DefaultParagraphFont"/>
    <w:link w:val="Heading3"/>
    <w:uiPriority w:val="9"/>
    <w:rsid w:val="00D850D0"/>
    <w:rPr>
      <w:rFonts w:ascii="Arial" w:eastAsiaTheme="majorEastAsia" w:hAnsi="Arial" w:cs="Arial"/>
      <w:color w:val="00B9E0"/>
    </w:rPr>
  </w:style>
  <w:style w:type="character" w:customStyle="1" w:styleId="Heading6Char">
    <w:name w:val="Heading 6 Char"/>
    <w:basedOn w:val="DefaultParagraphFont"/>
    <w:link w:val="Heading6"/>
    <w:uiPriority w:val="9"/>
    <w:rsid w:val="00D850D0"/>
    <w:rPr>
      <w:rFonts w:ascii="Arial" w:eastAsiaTheme="majorEastAsia" w:hAnsi="Arial" w:cstheme="majorBidi"/>
      <w:color w:val="02B9E0"/>
      <w:sz w:val="22"/>
      <w:szCs w:val="22"/>
    </w:rPr>
  </w:style>
  <w:style w:type="character" w:customStyle="1" w:styleId="Heading7Char">
    <w:name w:val="Heading 7 Char"/>
    <w:basedOn w:val="DefaultParagraphFont"/>
    <w:link w:val="Heading7"/>
    <w:uiPriority w:val="9"/>
    <w:rsid w:val="00D850D0"/>
    <w:rPr>
      <w:rFonts w:ascii="Arial" w:eastAsiaTheme="majorEastAsia" w:hAnsi="Arial" w:cstheme="majorBidi"/>
      <w:i/>
      <w:iCs/>
      <w:color w:val="00B9E0"/>
      <w:sz w:val="22"/>
      <w:szCs w:val="22"/>
    </w:rPr>
  </w:style>
  <w:style w:type="character" w:customStyle="1" w:styleId="Heading8Char">
    <w:name w:val="Heading 8 Char"/>
    <w:basedOn w:val="DefaultParagraphFont"/>
    <w:link w:val="Heading8"/>
    <w:uiPriority w:val="9"/>
    <w:rsid w:val="00D850D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850D0"/>
    <w:rPr>
      <w:rFonts w:asciiTheme="majorHAnsi" w:eastAsiaTheme="majorEastAsia" w:hAnsiTheme="majorHAnsi" w:cstheme="majorBidi"/>
      <w:i/>
      <w:iCs/>
      <w:color w:val="272727" w:themeColor="text1" w:themeTint="D8"/>
      <w:sz w:val="21"/>
      <w:szCs w:val="21"/>
    </w:rPr>
  </w:style>
  <w:style w:type="paragraph" w:customStyle="1" w:styleId="AttachmentList">
    <w:name w:val="Attachment List"/>
    <w:basedOn w:val="Heading3"/>
    <w:qFormat/>
    <w:rsid w:val="00D850D0"/>
    <w:pPr>
      <w:numPr>
        <w:ilvl w:val="0"/>
        <w:numId w:val="0"/>
      </w:numPr>
    </w:pPr>
    <w:rPr>
      <w:b/>
      <w:color w:val="000000" w:themeColor="text1"/>
      <w:sz w:val="22"/>
    </w:rPr>
  </w:style>
  <w:style w:type="paragraph" w:customStyle="1" w:styleId="AttachmentTitle">
    <w:name w:val="Attachment Title"/>
    <w:basedOn w:val="Normal"/>
    <w:qFormat/>
    <w:rsid w:val="00D850D0"/>
    <w:pPr>
      <w:jc w:val="center"/>
      <w:outlineLvl w:val="0"/>
    </w:pPr>
    <w:rPr>
      <w:rFonts w:ascii="Arial Narrow" w:hAnsi="Arial Narrow"/>
      <w:b/>
      <w:caps/>
      <w:color w:val="000000" w:themeColor="text1"/>
      <w:sz w:val="28"/>
      <w:szCs w:val="28"/>
    </w:rPr>
  </w:style>
  <w:style w:type="paragraph" w:styleId="BlockText">
    <w:name w:val="Block Text"/>
    <w:basedOn w:val="Normal"/>
    <w:uiPriority w:val="99"/>
    <w:unhideWhenUsed/>
    <w:rsid w:val="00D850D0"/>
    <w:pPr>
      <w:pBdr>
        <w:top w:val="single" w:sz="2" w:space="10" w:color="4472C4"/>
        <w:left w:val="single" w:sz="2" w:space="10" w:color="4472C4"/>
        <w:bottom w:val="single" w:sz="2" w:space="10" w:color="4472C4"/>
        <w:right w:val="single" w:sz="2" w:space="10" w:color="4472C4"/>
      </w:pBdr>
      <w:ind w:left="1152" w:right="1152"/>
    </w:pPr>
    <w:rPr>
      <w:rFonts w:eastAsia="MS Mincho" w:cs="Times New Roman"/>
      <w:i/>
      <w:iCs/>
      <w:color w:val="4979BC"/>
      <w:szCs w:val="24"/>
    </w:rPr>
  </w:style>
  <w:style w:type="character" w:styleId="BookTitle">
    <w:name w:val="Book Title"/>
    <w:basedOn w:val="DefaultParagraphFont"/>
    <w:uiPriority w:val="33"/>
    <w:qFormat/>
    <w:rsid w:val="00D850D0"/>
    <w:rPr>
      <w:b/>
      <w:bCs/>
      <w:i/>
      <w:iCs/>
      <w:spacing w:val="5"/>
    </w:rPr>
  </w:style>
  <w:style w:type="paragraph" w:styleId="Subtitle">
    <w:name w:val="Subtitle"/>
    <w:basedOn w:val="Normal"/>
    <w:next w:val="Normal"/>
    <w:link w:val="SubtitleChar"/>
    <w:uiPriority w:val="11"/>
    <w:qFormat/>
    <w:rsid w:val="00D850D0"/>
    <w:pPr>
      <w:jc w:val="center"/>
    </w:pPr>
    <w:rPr>
      <w:b/>
      <w:color w:val="000000" w:themeColor="text1"/>
      <w:sz w:val="24"/>
    </w:rPr>
  </w:style>
  <w:style w:type="character" w:customStyle="1" w:styleId="SubtitleChar">
    <w:name w:val="Subtitle Char"/>
    <w:basedOn w:val="DefaultParagraphFont"/>
    <w:link w:val="Subtitle"/>
    <w:uiPriority w:val="11"/>
    <w:rsid w:val="00D850D0"/>
    <w:rPr>
      <w:rFonts w:ascii="Arial" w:hAnsi="Arial" w:cs="Arial"/>
      <w:b/>
      <w:color w:val="000000" w:themeColor="text1"/>
      <w:szCs w:val="22"/>
    </w:rPr>
  </w:style>
  <w:style w:type="paragraph" w:customStyle="1" w:styleId="ChapterTitle">
    <w:name w:val="Chapter Title"/>
    <w:basedOn w:val="Subtitle"/>
    <w:qFormat/>
    <w:rsid w:val="00D850D0"/>
    <w:rPr>
      <w:rFonts w:ascii="Arial Narrow" w:hAnsi="Arial Narrow"/>
      <w:caps/>
      <w:sz w:val="44"/>
    </w:rPr>
  </w:style>
  <w:style w:type="paragraph" w:customStyle="1" w:styleId="ColorfulList-Accent11">
    <w:name w:val="Colorful List - Accent 11"/>
    <w:basedOn w:val="Normal"/>
    <w:link w:val="ColorfulList-Accent1Char"/>
    <w:uiPriority w:val="34"/>
    <w:qFormat/>
    <w:rsid w:val="00D850D0"/>
    <w:pPr>
      <w:ind w:left="720"/>
      <w:contextualSpacing/>
    </w:pPr>
    <w:rPr>
      <w:rFonts w:eastAsia="Calibri" w:cs="Times New Roman"/>
      <w:szCs w:val="24"/>
    </w:rPr>
  </w:style>
  <w:style w:type="character" w:customStyle="1" w:styleId="ColorfulList-Accent1Char">
    <w:name w:val="Colorful List - Accent 1 Char"/>
    <w:basedOn w:val="DefaultParagraphFont"/>
    <w:link w:val="ColorfulList-Accent11"/>
    <w:uiPriority w:val="34"/>
    <w:rsid w:val="00D850D0"/>
    <w:rPr>
      <w:rFonts w:ascii="Arial" w:eastAsia="Calibri" w:hAnsi="Arial" w:cs="Times New Roman"/>
      <w:sz w:val="22"/>
    </w:rPr>
  </w:style>
  <w:style w:type="paragraph" w:styleId="CommentSubject">
    <w:name w:val="annotation subject"/>
    <w:basedOn w:val="CommentText"/>
    <w:next w:val="CommentText"/>
    <w:link w:val="CommentSubjectChar"/>
    <w:uiPriority w:val="99"/>
    <w:semiHidden/>
    <w:unhideWhenUsed/>
    <w:rsid w:val="00D850D0"/>
    <w:pPr>
      <w:widowControl/>
      <w:jc w:val="left"/>
    </w:pPr>
    <w:rPr>
      <w:rFonts w:cs="Arial"/>
      <w:b/>
      <w:bCs/>
    </w:rPr>
  </w:style>
  <w:style w:type="character" w:customStyle="1" w:styleId="CommentSubjectChar">
    <w:name w:val="Comment Subject Char"/>
    <w:basedOn w:val="CommentTextChar"/>
    <w:link w:val="CommentSubject"/>
    <w:uiPriority w:val="99"/>
    <w:semiHidden/>
    <w:rsid w:val="00D850D0"/>
    <w:rPr>
      <w:rFonts w:ascii="Arial" w:eastAsia="Times New Roman" w:hAnsi="Arial" w:cs="Arial"/>
      <w:b/>
      <w:bCs/>
      <w:sz w:val="20"/>
      <w:szCs w:val="20"/>
    </w:rPr>
  </w:style>
  <w:style w:type="paragraph" w:customStyle="1" w:styleId="DocumentReference">
    <w:name w:val="Document Reference"/>
    <w:basedOn w:val="Normal"/>
    <w:qFormat/>
    <w:rsid w:val="00D850D0"/>
    <w:rPr>
      <w:b/>
      <w:i/>
      <w:color w:val="000000" w:themeColor="text1"/>
    </w:rPr>
  </w:style>
  <w:style w:type="character" w:styleId="FollowedHyperlink">
    <w:name w:val="FollowedHyperlink"/>
    <w:basedOn w:val="DefaultParagraphFont"/>
    <w:uiPriority w:val="99"/>
    <w:semiHidden/>
    <w:unhideWhenUsed/>
    <w:rsid w:val="00D850D0"/>
    <w:rPr>
      <w:color w:val="954F72" w:themeColor="followedHyperlink"/>
      <w:u w:val="single"/>
    </w:rPr>
  </w:style>
  <w:style w:type="character" w:customStyle="1" w:styleId="Heading4Char">
    <w:name w:val="Heading 4 Char"/>
    <w:basedOn w:val="DefaultParagraphFont"/>
    <w:link w:val="Heading4"/>
    <w:uiPriority w:val="9"/>
    <w:rsid w:val="00D850D0"/>
    <w:rPr>
      <w:rFonts w:ascii="Arial" w:hAnsi="Arial" w:cs="Arial"/>
      <w:i/>
      <w:color w:val="02B9E0"/>
      <w:sz w:val="22"/>
      <w:szCs w:val="20"/>
    </w:rPr>
  </w:style>
  <w:style w:type="paragraph" w:styleId="TOC4">
    <w:name w:val="toc 4"/>
    <w:basedOn w:val="Normal"/>
    <w:next w:val="Normal"/>
    <w:autoRedefine/>
    <w:uiPriority w:val="39"/>
    <w:unhideWhenUsed/>
    <w:rsid w:val="00D850D0"/>
    <w:pPr>
      <w:ind w:left="660"/>
    </w:pPr>
    <w:rPr>
      <w:sz w:val="20"/>
      <w:szCs w:val="20"/>
    </w:rPr>
  </w:style>
  <w:style w:type="character" w:customStyle="1" w:styleId="Heading5Char">
    <w:name w:val="Heading 5 Char"/>
    <w:basedOn w:val="DefaultParagraphFont"/>
    <w:link w:val="Heading5"/>
    <w:uiPriority w:val="9"/>
    <w:rsid w:val="00D850D0"/>
    <w:rPr>
      <w:rFonts w:ascii="Arial" w:eastAsiaTheme="majorEastAsia" w:hAnsi="Arial" w:cstheme="majorBidi"/>
      <w:color w:val="00B9E0"/>
      <w:sz w:val="22"/>
      <w:szCs w:val="22"/>
    </w:rPr>
  </w:style>
  <w:style w:type="character" w:styleId="IntenseEmphasis">
    <w:name w:val="Intense Emphasis"/>
    <w:basedOn w:val="DefaultParagraphFont"/>
    <w:uiPriority w:val="21"/>
    <w:qFormat/>
    <w:rsid w:val="00D850D0"/>
    <w:rPr>
      <w:rFonts w:ascii="Arial" w:hAnsi="Arial"/>
      <w:i/>
      <w:iCs/>
      <w:color w:val="4979BC"/>
      <w:sz w:val="22"/>
    </w:rPr>
  </w:style>
  <w:style w:type="paragraph" w:styleId="ListBullet">
    <w:name w:val="List Bullet"/>
    <w:basedOn w:val="Normal"/>
    <w:uiPriority w:val="99"/>
    <w:unhideWhenUsed/>
    <w:rsid w:val="00D850D0"/>
    <w:pPr>
      <w:numPr>
        <w:numId w:val="17"/>
      </w:numPr>
      <w:contextualSpacing/>
    </w:pPr>
    <w:rPr>
      <w:rFonts w:eastAsia="Times New Roman" w:cs="Times New Roman"/>
      <w:szCs w:val="24"/>
    </w:rPr>
  </w:style>
  <w:style w:type="paragraph" w:styleId="ListBullet2">
    <w:name w:val="List Bullet 2"/>
    <w:basedOn w:val="Normal"/>
    <w:uiPriority w:val="99"/>
    <w:unhideWhenUsed/>
    <w:rsid w:val="00D850D0"/>
    <w:pPr>
      <w:numPr>
        <w:numId w:val="19"/>
      </w:numPr>
      <w:contextualSpacing/>
    </w:pPr>
  </w:style>
  <w:style w:type="paragraph" w:styleId="MessageHeader">
    <w:name w:val="Message Header"/>
    <w:aliases w:val="Process Header"/>
    <w:basedOn w:val="Normal"/>
    <w:link w:val="MessageHeaderChar"/>
    <w:uiPriority w:val="99"/>
    <w:unhideWhenUsed/>
    <w:rsid w:val="00D850D0"/>
    <w:pPr>
      <w:pBdr>
        <w:top w:val="single" w:sz="6" w:space="1" w:color="auto"/>
        <w:left w:val="single" w:sz="6" w:space="1" w:color="auto"/>
        <w:bottom w:val="single" w:sz="6" w:space="1" w:color="auto"/>
        <w:right w:val="single" w:sz="6" w:space="1" w:color="auto"/>
      </w:pBdr>
      <w:shd w:val="pct20" w:color="auto" w:fill="auto"/>
      <w:ind w:left="1440" w:right="720" w:hanging="720"/>
    </w:pPr>
    <w:rPr>
      <w:rFonts w:eastAsia="MS Gothic" w:cs="Times New Roman"/>
      <w:szCs w:val="24"/>
    </w:rPr>
  </w:style>
  <w:style w:type="character" w:customStyle="1" w:styleId="MessageHeaderChar">
    <w:name w:val="Message Header Char"/>
    <w:aliases w:val="Process Header Char"/>
    <w:link w:val="MessageHeader"/>
    <w:uiPriority w:val="99"/>
    <w:rsid w:val="00D850D0"/>
    <w:rPr>
      <w:rFonts w:ascii="Arial" w:eastAsia="MS Gothic" w:hAnsi="Arial" w:cs="Times New Roman"/>
      <w:sz w:val="22"/>
      <w:shd w:val="pct20" w:color="auto" w:fill="auto"/>
    </w:rPr>
  </w:style>
  <w:style w:type="paragraph" w:styleId="NormalWeb">
    <w:name w:val="Normal (Web)"/>
    <w:basedOn w:val="Normal"/>
    <w:uiPriority w:val="99"/>
    <w:unhideWhenUsed/>
    <w:rsid w:val="00D850D0"/>
    <w:rPr>
      <w:sz w:val="24"/>
      <w:szCs w:val="24"/>
    </w:rPr>
  </w:style>
  <w:style w:type="character" w:styleId="PageNumber">
    <w:name w:val="page number"/>
    <w:basedOn w:val="DefaultParagraphFont"/>
    <w:uiPriority w:val="99"/>
    <w:semiHidden/>
    <w:unhideWhenUsed/>
    <w:rsid w:val="00D850D0"/>
  </w:style>
  <w:style w:type="character" w:styleId="SubtleEmphasis">
    <w:name w:val="Subtle Emphasis"/>
    <w:basedOn w:val="DefaultParagraphFont"/>
    <w:uiPriority w:val="19"/>
    <w:qFormat/>
    <w:rsid w:val="00D850D0"/>
    <w:rPr>
      <w:rFonts w:ascii="Arial" w:hAnsi="Arial"/>
      <w:i/>
      <w:iCs/>
      <w:color w:val="404040" w:themeColor="text1" w:themeTint="BF"/>
      <w:sz w:val="22"/>
    </w:rPr>
  </w:style>
  <w:style w:type="character" w:styleId="SubtleReference">
    <w:name w:val="Subtle Reference"/>
    <w:basedOn w:val="DefaultParagraphFont"/>
    <w:uiPriority w:val="31"/>
    <w:qFormat/>
    <w:rsid w:val="00D850D0"/>
    <w:rPr>
      <w:rFonts w:ascii="Arial" w:hAnsi="Arial"/>
      <w:caps/>
      <w:smallCaps w:val="0"/>
      <w:color w:val="5A5A5A" w:themeColor="text1" w:themeTint="A5"/>
      <w:sz w:val="22"/>
    </w:rPr>
  </w:style>
  <w:style w:type="paragraph" w:styleId="TOC2">
    <w:name w:val="toc 2"/>
    <w:basedOn w:val="Normal"/>
    <w:next w:val="Normal"/>
    <w:autoRedefine/>
    <w:uiPriority w:val="39"/>
    <w:unhideWhenUsed/>
    <w:rsid w:val="00D850D0"/>
    <w:pPr>
      <w:spacing w:before="120"/>
      <w:ind w:left="220"/>
    </w:pPr>
    <w:rPr>
      <w:b/>
      <w:bCs/>
    </w:rPr>
  </w:style>
  <w:style w:type="paragraph" w:styleId="TOC1">
    <w:name w:val="toc 1"/>
    <w:basedOn w:val="TOC2"/>
    <w:next w:val="Normal"/>
    <w:autoRedefine/>
    <w:uiPriority w:val="39"/>
    <w:unhideWhenUsed/>
    <w:rsid w:val="00D850D0"/>
    <w:pPr>
      <w:ind w:left="0"/>
    </w:pPr>
    <w:rPr>
      <w:bCs w:val="0"/>
      <w:iCs/>
      <w:sz w:val="24"/>
      <w:szCs w:val="24"/>
    </w:rPr>
  </w:style>
  <w:style w:type="paragraph" w:styleId="TOC3">
    <w:name w:val="toc 3"/>
    <w:basedOn w:val="Normal"/>
    <w:next w:val="Normal"/>
    <w:autoRedefine/>
    <w:uiPriority w:val="39"/>
    <w:unhideWhenUsed/>
    <w:rsid w:val="00D850D0"/>
    <w:pPr>
      <w:ind w:left="440"/>
    </w:pPr>
    <w:rPr>
      <w:sz w:val="20"/>
      <w:szCs w:val="20"/>
    </w:rPr>
  </w:style>
  <w:style w:type="paragraph" w:styleId="TOC5">
    <w:name w:val="toc 5"/>
    <w:basedOn w:val="Normal"/>
    <w:next w:val="Normal"/>
    <w:autoRedefine/>
    <w:uiPriority w:val="39"/>
    <w:unhideWhenUsed/>
    <w:rsid w:val="00D850D0"/>
    <w:pPr>
      <w:ind w:left="880"/>
    </w:pPr>
    <w:rPr>
      <w:sz w:val="20"/>
      <w:szCs w:val="20"/>
    </w:rPr>
  </w:style>
  <w:style w:type="paragraph" w:styleId="TOC6">
    <w:name w:val="toc 6"/>
    <w:basedOn w:val="Normal"/>
    <w:next w:val="Normal"/>
    <w:autoRedefine/>
    <w:uiPriority w:val="39"/>
    <w:unhideWhenUsed/>
    <w:rsid w:val="00D850D0"/>
    <w:pPr>
      <w:ind w:left="1100"/>
    </w:pPr>
    <w:rPr>
      <w:sz w:val="20"/>
      <w:szCs w:val="20"/>
    </w:rPr>
  </w:style>
  <w:style w:type="paragraph" w:styleId="TOC7">
    <w:name w:val="toc 7"/>
    <w:basedOn w:val="Normal"/>
    <w:next w:val="Normal"/>
    <w:autoRedefine/>
    <w:uiPriority w:val="39"/>
    <w:unhideWhenUsed/>
    <w:rsid w:val="00D850D0"/>
    <w:pPr>
      <w:ind w:left="1320"/>
    </w:pPr>
    <w:rPr>
      <w:sz w:val="20"/>
      <w:szCs w:val="20"/>
    </w:rPr>
  </w:style>
  <w:style w:type="paragraph" w:styleId="TOCHeading">
    <w:name w:val="TOC Heading"/>
    <w:basedOn w:val="Heading1"/>
    <w:next w:val="Normal"/>
    <w:uiPriority w:val="39"/>
    <w:unhideWhenUsed/>
    <w:qFormat/>
    <w:rsid w:val="00D850D0"/>
    <w:pPr>
      <w:numPr>
        <w:numId w:val="0"/>
      </w:numPr>
      <w:spacing w:before="480" w:line="276" w:lineRule="auto"/>
      <w:jc w:val="center"/>
      <w:outlineLvl w:val="9"/>
    </w:pPr>
    <w:rPr>
      <w:bCs/>
      <w:sz w:val="28"/>
      <w:szCs w:val="28"/>
    </w:rPr>
  </w:style>
  <w:style w:type="character" w:styleId="UnresolvedMention">
    <w:name w:val="Unresolved Mention"/>
    <w:basedOn w:val="DefaultParagraphFont"/>
    <w:uiPriority w:val="99"/>
    <w:unhideWhenUsed/>
    <w:rsid w:val="00D85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ig.dol.gov/contact.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laints@workforc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aints@workforce.org" TargetMode="External"/><Relationship Id="rId5" Type="http://schemas.openxmlformats.org/officeDocument/2006/relationships/numbering" Target="numbering.xml"/><Relationship Id="rId15" Type="http://schemas.openxmlformats.org/officeDocument/2006/relationships/hyperlink" Target="https://www.oig.dol.gov/hotline.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ail:%20PACBCROIncidentReports@ed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4da1818c-d72b-4592-85a2-5f484636b3b5">Active</Status>
    <Document_x0020_Type xmlns="4da1818c-d72b-4592-85a2-5f484636b3b5">Attachment</Document_x0020_Type>
    <Chapter xmlns="4da1818c-d72b-4592-85a2-5f484636b3b5">09 - Nondiscrimination &amp; EO Policy and Complaint Procedures</Chapter>
    <Active_x0020_Document_x0020_Type xmlns="4da1818c-d72b-4592-85a2-5f484636b3b5">Template</Active_x0020_Document_x0020_Type>
    <LastModified xmlns="4da1818c-d72b-4592-85a2-5f484636b3b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AE6C5817AE5F04AB54C1521D4A216BF" ma:contentTypeVersion="12" ma:contentTypeDescription="Create a new document." ma:contentTypeScope="" ma:versionID="3847d24a495f344d78b2b44786b89345">
  <xsd:schema xmlns:xsd="http://www.w3.org/2001/XMLSchema" xmlns:xs="http://www.w3.org/2001/XMLSchema" xmlns:p="http://schemas.microsoft.com/office/2006/metadata/properties" xmlns:ns2="4da1818c-d72b-4592-85a2-5f484636b3b5" xmlns:ns3="edd97b8f-a91c-4c4b-a205-745818cd901e" targetNamespace="http://schemas.microsoft.com/office/2006/metadata/properties" ma:root="true" ma:fieldsID="4f2738907dcf30dd0306f595197d27db" ns2:_="" ns3:_="">
    <xsd:import namespace="4da1818c-d72b-4592-85a2-5f484636b3b5"/>
    <xsd:import namespace="edd97b8f-a91c-4c4b-a205-745818cd901e"/>
    <xsd:element name="properties">
      <xsd:complexType>
        <xsd:sequence>
          <xsd:element name="documentManagement">
            <xsd:complexType>
              <xsd:all>
                <xsd:element ref="ns2:Document_x0020_Type"/>
                <xsd:element ref="ns2:Status"/>
                <xsd:element ref="ns2:Chapter"/>
                <xsd:element ref="ns2:MediaServiceMetadata" minOccurs="0"/>
                <xsd:element ref="ns2:MediaServiceFastMetadata" minOccurs="0"/>
                <xsd:element ref="ns2:Active_x0020_Document_x0020_Type"/>
                <xsd:element ref="ns2:MediaServiceAutoKeyPoints" minOccurs="0"/>
                <xsd:element ref="ns2:MediaServiceKeyPoints" minOccurs="0"/>
                <xsd:element ref="ns3:SharedWithUsers" minOccurs="0"/>
                <xsd:element ref="ns3:SharedWithDetails" minOccurs="0"/>
                <xsd:element ref="ns2: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1818c-d72b-4592-85a2-5f484636b3b5" elementFormDefault="qualified">
    <xsd:import namespace="http://schemas.microsoft.com/office/2006/documentManagement/types"/>
    <xsd:import namespace="http://schemas.microsoft.com/office/infopath/2007/PartnerControls"/>
    <xsd:element name="Document_x0020_Type" ma:index="8" ma:displayName="Document Type" ma:default="Chapter" ma:format="Dropdown" ma:internalName="Document_x0020_Type">
      <xsd:simpleType>
        <xsd:restriction base="dms:Choice">
          <xsd:enumeration value="Chapter"/>
          <xsd:enumeration value="Attachment"/>
          <xsd:enumeration value="Exhibit"/>
        </xsd:restriction>
      </xsd:simpleType>
    </xsd:element>
    <xsd:element name="Status" ma:index="9" ma:displayName="Status" ma:format="Dropdown" ma:internalName="Status">
      <xsd:simpleType>
        <xsd:restriction base="dms:Choice">
          <xsd:enumeration value="Select Status"/>
          <xsd:enumeration value="Active"/>
          <xsd:enumeration value="Archive"/>
          <xsd:enumeration value="In Progress"/>
        </xsd:restriction>
      </xsd:simpleType>
    </xsd:element>
    <xsd:element name="Chapter" ma:index="10" ma:displayName="Chapter" ma:default="Select a Chapter" ma:format="Dropdown" ma:internalName="Chapter">
      <xsd:simpleType>
        <xsd:restriction base="dms:Choice">
          <xsd:enumeration value="Select a Chapter"/>
          <xsd:enumeration value="00 - Templates"/>
          <xsd:enumeration value="01 - Communications and Branding"/>
          <xsd:enumeration value="02 - Contract Administration"/>
          <xsd:enumeration value="03 - Procurement and Property Management"/>
          <xsd:enumeration value="04 - Part 1: WIOA: Title I Adult Program Activities"/>
          <xsd:enumeration value="04 - Part 1: Special Projects"/>
          <xsd:enumeration value="04 - Part 2: WIOA: Title I Youth Program Activities"/>
          <xsd:enumeration value="04 - Part 3: WIOA: Title I Training Services"/>
          <xsd:enumeration value="05 - CalJOBS Data Entry Policies and Procedures"/>
          <xsd:enumeration value="06 - Financial Management"/>
          <xsd:enumeration value="07 - Part 1: WIOA Adult and Dislocated Worker Eligibility"/>
          <xsd:enumeration value="07 - Part 2: WIOA Youth Eligibility"/>
          <xsd:enumeration value="08 - Oversight and Monitoring"/>
          <xsd:enumeration value="09 - Nondiscrimination &amp; EO Policy and Complaint Procedures"/>
          <xsd:enumeration value="10 - Privacy and Security"/>
          <xsd:enumeration value="11 - Business Services"/>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Active_x0020_Document_x0020_Type" ma:index="13" ma:displayName="Active Document Type" ma:default="Template" ma:format="Dropdown" ma:internalName="Active_x0020_Document_x0020_Type">
      <xsd:simpleType>
        <xsd:restriction base="dms:Choice">
          <xsd:enumeration value="Template"/>
          <xsd:enumeration value="Final"/>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astModified" ma:index="18" nillable="true" ma:displayName="Last Modified" ma:format="DateOnly" ma:internalName="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d97b8f-a91c-4c4b-a205-745818cd90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CEBDD-B69A-4C71-B318-AD1D4A9E3043}">
  <ds:schemaRefs>
    <ds:schemaRef ds:uri="http://schemas.microsoft.com/sharepoint/v3/contenttype/forms"/>
  </ds:schemaRefs>
</ds:datastoreItem>
</file>

<file path=customXml/itemProps2.xml><?xml version="1.0" encoding="utf-8"?>
<ds:datastoreItem xmlns:ds="http://schemas.openxmlformats.org/officeDocument/2006/customXml" ds:itemID="{A767CACA-5DB8-4EB9-BDD9-B7D751C539E1}">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 ds:uri="edd97b8f-a91c-4c4b-a205-745818cd901e"/>
    <ds:schemaRef ds:uri="4da1818c-d72b-4592-85a2-5f484636b3b5"/>
    <ds:schemaRef ds:uri="http://purl.org/dc/elements/1.1/"/>
  </ds:schemaRefs>
</ds:datastoreItem>
</file>

<file path=customXml/itemProps3.xml><?xml version="1.0" encoding="utf-8"?>
<ds:datastoreItem xmlns:ds="http://schemas.openxmlformats.org/officeDocument/2006/customXml" ds:itemID="{13DFB668-B33C-4C2A-9366-9676D6B3B689}">
  <ds:schemaRefs>
    <ds:schemaRef ds:uri="http://schemas.openxmlformats.org/officeDocument/2006/bibliography"/>
  </ds:schemaRefs>
</ds:datastoreItem>
</file>

<file path=customXml/itemProps4.xml><?xml version="1.0" encoding="utf-8"?>
<ds:datastoreItem xmlns:ds="http://schemas.openxmlformats.org/officeDocument/2006/customXml" ds:itemID="{5A5F0945-091A-4B75-8A2A-F935EFF4B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1818c-d72b-4592-85a2-5f484636b3b5"/>
    <ds:schemaRef ds:uri="edd97b8f-a91c-4c4b-a205-745818cd9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6847</Characters>
  <Application>Microsoft Office Word</Application>
  <DocSecurity>0</DocSecurity>
  <Lines>122</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crystal.lynn.gunter@gmail.com</dc:creator>
  <cp:keywords/>
  <dc:description/>
  <cp:lastModifiedBy>Alex Stevens</cp:lastModifiedBy>
  <cp:revision>2</cp:revision>
  <dcterms:created xsi:type="dcterms:W3CDTF">2023-02-03T19:45:00Z</dcterms:created>
  <dcterms:modified xsi:type="dcterms:W3CDTF">2023-02-03T19:45:00Z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Date">
    <vt:lpwstr>PY 18-19</vt:lpwstr>
  </property>
  <property fmtid="{D5CDD505-2E9C-101B-9397-08002B2CF9AE}" pid="3" name="ContentTypeId">
    <vt:lpwstr>0x010100AAE6C5817AE5F04AB54C1521D4A216BF</vt:lpwstr>
  </property>
</Properties>
</file>