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71" w:rightFromText="171" w:bottomFromText="115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57420F" w14:paraId="01A49ED5" w14:textId="77777777" w:rsidTr="0057420F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E847" w14:textId="77777777" w:rsidR="0057420F" w:rsidRDefault="0057420F" w:rsidP="00634445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rFonts w:ascii="Arial" w:hAnsi="Arial" w:cs="Arial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  <w:sz w:val="20"/>
                <w:szCs w:val="20"/>
              </w:rPr>
              <w:t>May 2020</w:t>
            </w:r>
          </w:p>
          <w:p w14:paraId="1AB1AF28" w14:textId="77777777" w:rsidR="0057420F" w:rsidRDefault="0057420F" w:rsidP="00634445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2D995053" w14:textId="77777777" w:rsidR="0057420F" w:rsidRDefault="0057420F" w:rsidP="00634445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57420F" w14:paraId="50660F16" w14:textId="77777777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</w:tcPr>
                <w:p w14:paraId="6DAB3BDE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5D24AAEF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Job order counts on the employer search results screen</w:t>
                  </w:r>
                </w:p>
                <w:p w14:paraId="62BE7341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employer search results screen will accurately show the number of online job orders with a separate count for those that are on veteran hold.</w:t>
                  </w:r>
                </w:p>
                <w:p w14:paraId="3F587C0D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409BC6BB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20" w:beforeAutospacing="0" w:after="120" w:afterAutospacing="0" w:line="252" w:lineRule="auto"/>
                    <w:ind w:left="274"/>
                    <w:contextualSpacing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Home Page Display Issues</w:t>
                  </w:r>
                </w:p>
                <w:p w14:paraId="3323BCC4" w14:textId="77777777" w:rsidR="0057420F" w:rsidRDefault="0057420F" w:rsidP="0057420F">
                  <w:pPr>
                    <w:framePr w:hSpace="171" w:wrap="around" w:vAnchor="text" w:hAnchor="text" w:xAlign="center"/>
                    <w:spacing w:before="120" w:after="120" w:line="252" w:lineRule="auto"/>
                    <w:ind w:left="274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The CalJOBS Homepage will no longer have display issues in Google Chrome and Internet Explorer when the page is not fully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maximized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and the zoom is at 100% or more.</w:t>
                  </w:r>
                </w:p>
                <w:p w14:paraId="7D0D73F5" w14:textId="77777777" w:rsidR="0057420F" w:rsidRDefault="0057420F" w:rsidP="0057420F">
                  <w:pPr>
                    <w:framePr w:hSpace="171" w:wrap="around" w:vAnchor="text" w:hAnchor="text" w:xAlign="center"/>
                    <w:spacing w:before="120" w:after="120" w:line="252" w:lineRule="auto"/>
                    <w:ind w:left="274"/>
                    <w:contextualSpacing/>
                    <w:rPr>
                      <w:rFonts w:ascii="Arial" w:hAnsi="Arial" w:cs="Arial"/>
                      <w:color w:val="000000"/>
                    </w:rPr>
                  </w:pPr>
                </w:p>
                <w:p w14:paraId="08266628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All</w:t>
                  </w:r>
                </w:p>
                <w:p w14:paraId="4429D297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Detailed Reports-Case Management Reports-Caseload-Case Closure Reportable Performance Indicators</w:t>
                  </w:r>
                </w:p>
                <w:p w14:paraId="1380BE54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Case Closure Reportable Indicator reports are showing DW and Adults when filtering for Youth. The vendor is working to resolve the issue.</w:t>
                  </w:r>
                </w:p>
                <w:p w14:paraId="4D125D54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Path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Detailed Reports-Case Management Reports-Caseload-Case Closure Reportable Performance Indicators</w:t>
                  </w:r>
                </w:p>
                <w:p w14:paraId="54933DED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2FBB81D8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  <w:p w14:paraId="4770FFA7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550C8EBF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Adding the PIRL RR Number to WARN Notification emails</w:t>
                  </w:r>
                </w:p>
                <w:p w14:paraId="5DCD107F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When staff receive a WARN Notification email, it now includes the PIRL RR Number.</w:t>
                  </w:r>
                </w:p>
                <w:p w14:paraId="1EFED38C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31065B8E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Staff unable to create an application for the same Local Area and Office</w:t>
                  </w:r>
                </w:p>
                <w:p w14:paraId="5BF32B2E" w14:textId="77777777" w:rsidR="0057420F" w:rsidRDefault="0057420F" w:rsidP="0057420F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lastRenderedPageBreak/>
                    <w:t>An issue occurred where staff could not create a new WIOA application in the same Local Area and Office as another application, which had soft-exited over 90 days ago. Staff are now able to create a new application 90 days after one soft-exits.</w:t>
                  </w:r>
                </w:p>
                <w:p w14:paraId="1ACC6053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2D98171C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Detailed Reports-Predictive-WIOA-Reportable Individuals Indicators</w:t>
                  </w:r>
                </w:p>
                <w:p w14:paraId="3EBB6789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Reportable Individuals Indicators report logic has been updated to remove participants from the list.</w:t>
                  </w:r>
                </w:p>
                <w:p w14:paraId="367FCEDB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Path: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Detailed Reports-Case Management Reports-Predictive-WIOA-Reportable Individuals Indicators</w:t>
                  </w:r>
                </w:p>
                <w:p w14:paraId="602F8A76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1ADFC815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Detailed Report-Individual Reports-Registered Individual-List</w:t>
                  </w:r>
                </w:p>
                <w:p w14:paraId="160B80BC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The word Hispanic was misspelled in the Individual section of the Registered Individual List report. The vendor has corrected the misspelling.</w:t>
                  </w:r>
                </w:p>
                <w:p w14:paraId="52565B20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Path: </w:t>
                  </w:r>
                  <w: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>Detailed Report-Individual Reports-Registered Individual-List</w:t>
                  </w:r>
                </w:p>
                <w:p w14:paraId="55F2C89E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5E07481D" w14:textId="77777777" w:rsidR="0057420F" w:rsidRDefault="0057420F" w:rsidP="0057420F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36" w:rightFromText="36" w:bottomFromText="11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57420F" w14:paraId="5B77D31C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58665DE5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6A2D0077" w14:textId="77777777" w:rsidR="0057420F" w:rsidRDefault="0057420F" w:rsidP="0057420F">
                        <w:pPr>
                          <w:spacing w:before="100" w:beforeAutospacing="1" w:after="100" w:afterAutospacing="1" w:line="252" w:lineRule="auto"/>
                          <w:rPr>
                            <w:rFonts w:ascii="Arial" w:hAnsi="Arial" w:cs="Arial"/>
                            <w:color w:val="0563C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PY19 Q3 Quarterly Report</w:t>
                        </w:r>
                        <w:r>
                          <w:rPr>
                            <w:rFonts w:ascii="Arial" w:hAnsi="Arial" w:cs="Arial"/>
                          </w:rPr>
                          <w:t xml:space="preserve"> - EDD certifies to DOL by 5/15/2020</w:t>
                        </w:r>
                      </w:p>
                    </w:tc>
                  </w:tr>
                  <w:tr w:rsidR="0057420F" w14:paraId="03EF22E2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1EEAB902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2DC8416B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2020-3 CalJOBS Notification - CalJOBS CRM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Error Occurs When Converting a Marketing Lead to a Recruiting Lead</w:t>
                        </w:r>
                      </w:p>
                      <w:p w14:paraId="7682687B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2020-11 CalJOBS Notification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CalJOBS Events Calendar</w:t>
                        </w:r>
                      </w:p>
                    </w:tc>
                  </w:tr>
                  <w:tr w:rsidR="0057420F" w14:paraId="1CC2B124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0819F6AC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6718CB4C" w14:textId="77777777" w:rsidR="0057420F" w:rsidRDefault="0057420F" w:rsidP="0057420F">
                        <w:pPr>
                          <w:spacing w:line="252" w:lineRule="auto"/>
                          <w:rPr>
                            <w:rStyle w:val="Hyperlink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IAN19-016</w:t>
                          </w:r>
                        </w:hyperlink>
                        <w:r>
                          <w:rPr>
                            <w:rStyle w:val="Hyperlin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– Funding to Support Cannabis Industry</w:t>
                        </w:r>
                      </w:p>
                      <w:p w14:paraId="3D3BFFE5" w14:textId="77777777" w:rsidR="0057420F" w:rsidRDefault="0057420F" w:rsidP="0057420F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</w:p>
                      <w:p w14:paraId="41D4D380" w14:textId="77777777" w:rsidR="0057420F" w:rsidRDefault="0057420F" w:rsidP="0057420F">
                        <w:pPr>
                          <w:spacing w:line="252" w:lineRule="auto"/>
                        </w:pP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WSD19-12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- High Performing Boards</w:t>
                        </w:r>
                      </w:p>
                    </w:tc>
                  </w:tr>
                  <w:tr w:rsidR="0057420F" w14:paraId="01A66090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74126B2C" w14:textId="77777777" w:rsidR="0057420F" w:rsidRDefault="0057420F" w:rsidP="0057420F">
                        <w:pPr>
                          <w:spacing w:before="100" w:beforeAutospacing="1" w:after="100" w:afterAutospacing="1" w:line="252" w:lineRule="auto"/>
                          <w:rPr>
                            <w:rFonts w:ascii="Source Sans Pro" w:hAnsi="Source Sans Pro"/>
                            <w:color w:val="333333"/>
                          </w:rPr>
                        </w:pPr>
                      </w:p>
                    </w:tc>
                  </w:tr>
                  <w:tr w:rsidR="0057420F" w14:paraId="725AE7A7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66D3253D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4D488674" w14:textId="77777777" w:rsidR="0057420F" w:rsidRDefault="0057420F" w:rsidP="0057420F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2475F7DE" w14:textId="77777777" w:rsidR="0057420F" w:rsidRDefault="0057420F" w:rsidP="0057420F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5CB2BF69" w14:textId="77777777" w:rsidR="0057420F" w:rsidRDefault="0057420F" w:rsidP="0057420F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65DA711" w14:textId="77777777" w:rsidR="0057420F" w:rsidRDefault="0057420F" w:rsidP="00634445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57420F" w14:paraId="53BBB6B4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DF1C7C" w14:textId="655E90F6" w:rsidR="0057420F" w:rsidRDefault="0057420F" w:rsidP="00634445">
                  <w:pPr>
                    <w:framePr w:hSpace="171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4FFDD04" wp14:editId="7648E3F8">
                        <wp:extent cx="1574800" cy="5715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546456" w14:textId="77777777" w:rsidR="0057420F" w:rsidRDefault="0057420F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2B9A264A" w14:textId="77777777" w:rsidR="0057420F" w:rsidRDefault="0057420F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05/04/2020   Number:20-17</w:t>
                  </w:r>
                </w:p>
              </w:tc>
            </w:tr>
          </w:tbl>
          <w:p w14:paraId="635CFEB7" w14:textId="77777777" w:rsidR="0057420F" w:rsidRDefault="0057420F" w:rsidP="00634445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6031CCB4" w14:textId="77777777" w:rsidR="00B314D7" w:rsidRDefault="0057420F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E3"/>
    <w:rsid w:val="001A4D0F"/>
    <w:rsid w:val="0057420F"/>
    <w:rsid w:val="00F079E1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790E"/>
  <w15:chartTrackingRefBased/>
  <w15:docId w15:val="{93DE396B-D2A4-476B-9520-0C5512B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0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742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42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20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20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742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42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4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2218.969B06B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edd.ca.gov/Jobs_and_Training/pubs/wsd19-12.pdf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eddnet/sites/WSB/Internal%20Administrative%20Notices%20IAN/IAN19-01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AA0BE-A8DA-4211-9A37-2FEE81A6B30D}"/>
</file>

<file path=customXml/itemProps2.xml><?xml version="1.0" encoding="utf-8"?>
<ds:datastoreItem xmlns:ds="http://schemas.openxmlformats.org/officeDocument/2006/customXml" ds:itemID="{B84B33AE-2A7E-428F-B011-C7B7EF92D011}"/>
</file>

<file path=customXml/itemProps3.xml><?xml version="1.0" encoding="utf-8"?>
<ds:datastoreItem xmlns:ds="http://schemas.openxmlformats.org/officeDocument/2006/customXml" ds:itemID="{41AF9206-B1B6-4CBE-B25C-9F70AF427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2</cp:revision>
  <dcterms:created xsi:type="dcterms:W3CDTF">2020-06-17T21:29:00Z</dcterms:created>
  <dcterms:modified xsi:type="dcterms:W3CDTF">2020-06-17T21:31:00Z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