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299A" w14:textId="274827D2" w:rsidR="00685666" w:rsidRDefault="00685666" w:rsidP="00317D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 w:rsidRPr="00317D4D"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  <w:t>FAQ</w:t>
      </w:r>
      <w:r w:rsidR="00317D4D" w:rsidRPr="00317D4D"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  <w:t xml:space="preserve"> -</w:t>
      </w:r>
      <w:r w:rsidRPr="00317D4D"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  <w:t xml:space="preserve"> COVID-19 Updates</w:t>
      </w:r>
      <w:r w:rsidR="00317D4D" w:rsidRPr="00317D4D"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  <w:t xml:space="preserve"> - </w:t>
      </w:r>
      <w:r w:rsidR="00393E80"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  <w:t>3.25</w:t>
      </w:r>
      <w:r w:rsidRPr="00317D4D"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  <w:t>.2</w:t>
      </w:r>
      <w:r w:rsidR="00317D4D" w:rsidRPr="00317D4D"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  <w:t>0</w:t>
      </w:r>
      <w:r w:rsidR="000C7C3B">
        <w:rPr>
          <w:rFonts w:ascii="inherit" w:hAnsi="inherit" w:cs="Calibri"/>
          <w:sz w:val="28"/>
          <w:szCs w:val="28"/>
          <w:u w:val="single"/>
          <w:bdr w:val="none" w:sz="0" w:space="0" w:color="auto" w:frame="1"/>
        </w:rPr>
        <w:t>20</w:t>
      </w:r>
    </w:p>
    <w:p w14:paraId="0D031C09" w14:textId="77777777" w:rsidR="00E544D1" w:rsidRPr="00D83CBF" w:rsidRDefault="00E544D1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</w:p>
    <w:p w14:paraId="56465855" w14:textId="620893AD" w:rsidR="008424BB" w:rsidRPr="00685666" w:rsidRDefault="008424BB" w:rsidP="008424BB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shd w:val="clear" w:color="auto" w:fill="FFFFFF"/>
        </w:rPr>
      </w:pPr>
      <w:r w:rsidRPr="00685666">
        <w:rPr>
          <w:rFonts w:ascii="inherit" w:hAnsi="inherit" w:cs="Calibri"/>
          <w:shd w:val="clear" w:color="auto" w:fill="FFFFFF"/>
        </w:rPr>
        <w:t>Q: How should we serve participants when COVID-19 limits our interaction and most of our services are provided face-to-face?</w:t>
      </w:r>
    </w:p>
    <w:p w14:paraId="15216C8D" w14:textId="16CD1212" w:rsidR="008424BB" w:rsidRDefault="008424BB" w:rsidP="008424BB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F5496" w:themeColor="accent1" w:themeShade="BF"/>
          <w:sz w:val="24"/>
          <w:szCs w:val="24"/>
          <w:bdr w:val="none" w:sz="0" w:space="0" w:color="auto" w:frame="1"/>
        </w:rPr>
      </w:pPr>
      <w:r w:rsidRPr="00685666">
        <w:rPr>
          <w:rFonts w:ascii="inherit" w:eastAsia="Times New Roman" w:hAnsi="inherit" w:cs="Calibri"/>
          <w:color w:val="2F5496" w:themeColor="accent1" w:themeShade="BF"/>
          <w:sz w:val="24"/>
          <w:szCs w:val="24"/>
          <w:bdr w:val="none" w:sz="0" w:space="0" w:color="auto" w:frame="1"/>
        </w:rPr>
        <w:t xml:space="preserve">A: </w:t>
      </w:r>
      <w:r w:rsidR="002F5A7A">
        <w:rPr>
          <w:rFonts w:ascii="inherit" w:eastAsia="Times New Roman" w:hAnsi="inherit" w:cs="Calibri"/>
          <w:color w:val="2F5496" w:themeColor="accent1" w:themeShade="BF"/>
          <w:sz w:val="24"/>
          <w:szCs w:val="24"/>
          <w:bdr w:val="none" w:sz="0" w:space="0" w:color="auto" w:frame="1"/>
        </w:rPr>
        <w:t>Questions related to service delivery should be direction to your Regional Advisor for assistance.</w:t>
      </w:r>
      <w:r w:rsidRPr="00685666">
        <w:rPr>
          <w:rFonts w:ascii="inherit" w:eastAsia="Times New Roman" w:hAnsi="inherit" w:cs="Calibri"/>
          <w:color w:val="2F5496" w:themeColor="accent1" w:themeShade="BF"/>
          <w:sz w:val="24"/>
          <w:szCs w:val="24"/>
          <w:bdr w:val="none" w:sz="0" w:space="0" w:color="auto" w:frame="1"/>
        </w:rPr>
        <w:t xml:space="preserve"> </w:t>
      </w:r>
    </w:p>
    <w:p w14:paraId="3B6FA991" w14:textId="77777777" w:rsidR="000E4E65" w:rsidRDefault="000E4E65" w:rsidP="008424BB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4B8BDDF1" w14:textId="77777777" w:rsidR="000E4E65" w:rsidRPr="00D83CBF" w:rsidRDefault="000E4E65" w:rsidP="000E4E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  <w:r w:rsidRPr="00D83CBF">
        <w:rPr>
          <w:rFonts w:ascii="inherit" w:hAnsi="inherit" w:cs="Calibri"/>
        </w:rPr>
        <w:t>Q: What about UI mandated RESEA and PJSA events?</w:t>
      </w:r>
    </w:p>
    <w:p w14:paraId="4FCE4569" w14:textId="77777777" w:rsidR="000E4E65" w:rsidRPr="008424BB" w:rsidRDefault="000E4E65" w:rsidP="000E4E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</w:rPr>
      </w:pPr>
      <w:r w:rsidRPr="00D83CBF">
        <w:rPr>
          <w:rFonts w:ascii="inherit" w:hAnsi="inherit" w:cs="Calibri"/>
          <w:color w:val="2F5496" w:themeColor="accent1" w:themeShade="BF"/>
        </w:rPr>
        <w:t xml:space="preserve">A: These events have been canceled </w:t>
      </w:r>
      <w:r>
        <w:rPr>
          <w:rFonts w:ascii="inherit" w:hAnsi="inherit" w:cs="Calibri"/>
          <w:color w:val="2F5496" w:themeColor="accent1" w:themeShade="BF"/>
        </w:rPr>
        <w:t xml:space="preserve">and will remain canceled </w:t>
      </w:r>
      <w:r w:rsidRPr="00D83CBF">
        <w:rPr>
          <w:rFonts w:ascii="inherit" w:hAnsi="inherit" w:cs="Calibri"/>
          <w:color w:val="2F5496" w:themeColor="accent1" w:themeShade="BF"/>
        </w:rPr>
        <w:t xml:space="preserve">until further notice. </w:t>
      </w:r>
    </w:p>
    <w:p w14:paraId="3749A556" w14:textId="77777777" w:rsidR="000E4E65" w:rsidRDefault="000E4E65" w:rsidP="000E4E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  <w:shd w:val="clear" w:color="auto" w:fill="FFFFFF"/>
        </w:rPr>
      </w:pPr>
    </w:p>
    <w:p w14:paraId="1F58A611" w14:textId="77777777" w:rsidR="000E4E65" w:rsidRPr="00D83CBF" w:rsidRDefault="000E4E65" w:rsidP="000E4E65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  <w:r w:rsidRPr="00D83CBF">
        <w:rPr>
          <w:rFonts w:ascii="inherit" w:hAnsi="inherit" w:cs="Calibri"/>
          <w:bdr w:val="none" w:sz="0" w:space="0" w:color="auto" w:frame="1"/>
        </w:rPr>
        <w:t>Q: Should people still use the self-service Kiosks?</w:t>
      </w:r>
    </w:p>
    <w:p w14:paraId="45C9032E" w14:textId="1E377A10" w:rsidR="000E4E65" w:rsidRDefault="000E4E65" w:rsidP="000E4E65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  <w:bdr w:val="none" w:sz="0" w:space="0" w:color="auto" w:frame="1"/>
        </w:rPr>
      </w:pPr>
      <w:r w:rsidRPr="00D83CBF">
        <w:rPr>
          <w:rFonts w:ascii="inherit" w:hAnsi="inherit" w:cs="Calibri"/>
          <w:color w:val="2F5496" w:themeColor="accent1" w:themeShade="BF"/>
          <w:bdr w:val="none" w:sz="0" w:space="0" w:color="auto" w:frame="1"/>
        </w:rPr>
        <w:t xml:space="preserve">A: The Mandated Use of </w:t>
      </w:r>
      <w:proofErr w:type="spellStart"/>
      <w:r w:rsidRPr="00D83CBF">
        <w:rPr>
          <w:rFonts w:ascii="inherit" w:hAnsi="inherit" w:cs="Calibri"/>
          <w:color w:val="2F5496" w:themeColor="accent1" w:themeShade="BF"/>
          <w:bdr w:val="none" w:sz="0" w:space="0" w:color="auto" w:frame="1"/>
        </w:rPr>
        <w:t>VOSGreeter</w:t>
      </w:r>
      <w:proofErr w:type="spellEnd"/>
      <w:r w:rsidRPr="00D83CBF">
        <w:rPr>
          <w:rFonts w:ascii="inherit" w:hAnsi="inherit" w:cs="Calibri"/>
          <w:color w:val="2F5496" w:themeColor="accent1" w:themeShade="BF"/>
          <w:bdr w:val="none" w:sz="0" w:space="0" w:color="auto" w:frame="1"/>
        </w:rPr>
        <w:t xml:space="preserve"> directive has been suspended. The self-service model should not be utilized at this time</w:t>
      </w:r>
      <w:r>
        <w:rPr>
          <w:rFonts w:ascii="inherit" w:hAnsi="inherit" w:cs="Calibri"/>
          <w:color w:val="2F5496" w:themeColor="accent1" w:themeShade="BF"/>
          <w:bdr w:val="none" w:sz="0" w:space="0" w:color="auto" w:frame="1"/>
        </w:rPr>
        <w:t>, for all Local Areas</w:t>
      </w:r>
      <w:r w:rsidRPr="00D83CBF">
        <w:rPr>
          <w:rFonts w:ascii="inherit" w:hAnsi="inherit" w:cs="Calibri"/>
          <w:color w:val="2F5496" w:themeColor="accent1" w:themeShade="BF"/>
          <w:bdr w:val="none" w:sz="0" w:space="0" w:color="auto" w:frame="1"/>
        </w:rPr>
        <w:t xml:space="preserve">. </w:t>
      </w:r>
      <w:r>
        <w:rPr>
          <w:rFonts w:ascii="inherit" w:hAnsi="inherit" w:cs="Calibri"/>
          <w:color w:val="2F5496" w:themeColor="accent1" w:themeShade="BF"/>
          <w:bdr w:val="none" w:sz="0" w:space="0" w:color="auto" w:frame="1"/>
        </w:rPr>
        <w:t>I</w:t>
      </w:r>
      <w:r w:rsidRPr="00D83CBF">
        <w:rPr>
          <w:rFonts w:ascii="inherit" w:hAnsi="inherit" w:cs="Calibri"/>
          <w:color w:val="2F5496" w:themeColor="accent1" w:themeShade="BF"/>
          <w:bdr w:val="none" w:sz="0" w:space="0" w:color="auto" w:frame="1"/>
        </w:rPr>
        <w:t>ndividuals can still be checked in by staff and staff can continue using the VOS Greeter model to do so</w:t>
      </w:r>
      <w:r>
        <w:rPr>
          <w:rFonts w:ascii="inherit" w:hAnsi="inherit" w:cs="Calibri"/>
          <w:color w:val="2F5496" w:themeColor="accent1" w:themeShade="BF"/>
          <w:bdr w:val="none" w:sz="0" w:space="0" w:color="auto" w:frame="1"/>
        </w:rPr>
        <w:t>.</w:t>
      </w:r>
    </w:p>
    <w:p w14:paraId="25840F29" w14:textId="77777777" w:rsidR="008424BB" w:rsidRDefault="008424BB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</w:p>
    <w:p w14:paraId="4B5733E0" w14:textId="29B8220E" w:rsidR="00E544D1" w:rsidRPr="00D83CBF" w:rsidRDefault="00E544D1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  <w:r w:rsidRPr="00D83CBF">
        <w:rPr>
          <w:rFonts w:ascii="inherit" w:hAnsi="inherit" w:cs="Calibri"/>
        </w:rPr>
        <w:t>Q: What should we do about school</w:t>
      </w:r>
      <w:r w:rsidR="000E4E65">
        <w:rPr>
          <w:rFonts w:ascii="inherit" w:hAnsi="inherit" w:cs="Calibri"/>
        </w:rPr>
        <w:t>/provider</w:t>
      </w:r>
      <w:r w:rsidRPr="00D83CBF">
        <w:rPr>
          <w:rFonts w:ascii="inherit" w:hAnsi="inherit" w:cs="Calibri"/>
        </w:rPr>
        <w:t xml:space="preserve"> closures</w:t>
      </w:r>
      <w:r w:rsidR="000E4E65">
        <w:rPr>
          <w:rFonts w:ascii="inherit" w:hAnsi="inherit" w:cs="Calibri"/>
        </w:rPr>
        <w:t xml:space="preserve"> and disruptions in work experience</w:t>
      </w:r>
      <w:r w:rsidRPr="00D83CBF">
        <w:rPr>
          <w:rFonts w:ascii="inherit" w:hAnsi="inherit" w:cs="Calibri"/>
        </w:rPr>
        <w:t>?</w:t>
      </w:r>
    </w:p>
    <w:p w14:paraId="6B6DF176" w14:textId="2A857AEB" w:rsidR="00E544D1" w:rsidRPr="00D83CBF" w:rsidRDefault="00E544D1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</w:rPr>
      </w:pPr>
      <w:r w:rsidRPr="00D83CBF">
        <w:rPr>
          <w:rFonts w:ascii="inherit" w:hAnsi="inherit" w:cs="Calibri"/>
          <w:color w:val="2F5496" w:themeColor="accent1" w:themeShade="BF"/>
        </w:rPr>
        <w:t>A: Local Areas should extend associated Project End Dates</w:t>
      </w:r>
      <w:r w:rsidR="008424BB">
        <w:rPr>
          <w:rFonts w:ascii="inherit" w:hAnsi="inherit" w:cs="Calibri"/>
          <w:color w:val="2F5496" w:themeColor="accent1" w:themeShade="BF"/>
        </w:rPr>
        <w:t xml:space="preserve"> (PED</w:t>
      </w:r>
      <w:r w:rsidR="000E4E65">
        <w:rPr>
          <w:rFonts w:ascii="inherit" w:hAnsi="inherit" w:cs="Calibri"/>
          <w:color w:val="2F5496" w:themeColor="accent1" w:themeShade="BF"/>
        </w:rPr>
        <w:t>s</w:t>
      </w:r>
      <w:r w:rsidR="008424BB">
        <w:rPr>
          <w:rFonts w:ascii="inherit" w:hAnsi="inherit" w:cs="Calibri"/>
          <w:color w:val="2F5496" w:themeColor="accent1" w:themeShade="BF"/>
        </w:rPr>
        <w:t>)</w:t>
      </w:r>
      <w:r w:rsidRPr="00D83CBF">
        <w:rPr>
          <w:rFonts w:ascii="inherit" w:hAnsi="inherit" w:cs="Calibri"/>
          <w:color w:val="2F5496" w:themeColor="accent1" w:themeShade="BF"/>
        </w:rPr>
        <w:t xml:space="preserve"> as necessary and include a case note that mentions the school closure that is being experienced due to COVID-19. When the school reopens, staff should reassess if a new PED needs to be updated or if a completion code should be entered. Staff do not need to close the training activity if the client was actively participat</w:t>
      </w:r>
      <w:r w:rsidR="000735A8">
        <w:rPr>
          <w:rFonts w:ascii="inherit" w:hAnsi="inherit" w:cs="Calibri"/>
          <w:color w:val="2F5496" w:themeColor="accent1" w:themeShade="BF"/>
        </w:rPr>
        <w:t>ing</w:t>
      </w:r>
      <w:r w:rsidRPr="00D83CBF">
        <w:rPr>
          <w:rFonts w:ascii="inherit" w:hAnsi="inherit" w:cs="Calibri"/>
          <w:color w:val="2F5496" w:themeColor="accent1" w:themeShade="BF"/>
        </w:rPr>
        <w:t xml:space="preserve"> in the service</w:t>
      </w:r>
      <w:r w:rsidR="002F5A7A">
        <w:rPr>
          <w:rFonts w:ascii="inherit" w:hAnsi="inherit" w:cs="Calibri"/>
          <w:color w:val="2F5496" w:themeColor="accent1" w:themeShade="BF"/>
        </w:rPr>
        <w:t xml:space="preserve"> and plans to return to that service</w:t>
      </w:r>
      <w:r w:rsidRPr="00D83CBF">
        <w:rPr>
          <w:rFonts w:ascii="inherit" w:hAnsi="inherit" w:cs="Calibri"/>
          <w:color w:val="2F5496" w:themeColor="accent1" w:themeShade="BF"/>
        </w:rPr>
        <w:t xml:space="preserve">. </w:t>
      </w:r>
    </w:p>
    <w:p w14:paraId="59A5A4C8" w14:textId="77777777" w:rsidR="00E544D1" w:rsidRPr="00D83CBF" w:rsidRDefault="00E544D1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</w:p>
    <w:p w14:paraId="42AF62E6" w14:textId="77777777" w:rsidR="00E544D1" w:rsidRPr="00D83CBF" w:rsidRDefault="00E544D1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  <w:r w:rsidRPr="00D83CBF">
        <w:rPr>
          <w:rFonts w:ascii="inherit" w:hAnsi="inherit" w:cs="Calibri"/>
        </w:rPr>
        <w:t>Q: Will there be more flexibility related to Data Change Requests (DCRs)?</w:t>
      </w:r>
    </w:p>
    <w:p w14:paraId="5D71EE04" w14:textId="3687FBB2" w:rsidR="00E544D1" w:rsidRDefault="00E544D1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</w:rPr>
      </w:pPr>
      <w:r w:rsidRPr="00D83CBF">
        <w:rPr>
          <w:rFonts w:ascii="inherit" w:hAnsi="inherit" w:cs="Calibri"/>
          <w:color w:val="2F5496" w:themeColor="accent1" w:themeShade="BF"/>
        </w:rPr>
        <w:t>A: Yes, until further notice there will be increase</w:t>
      </w:r>
      <w:r w:rsidR="000E4E65">
        <w:rPr>
          <w:rFonts w:ascii="inherit" w:hAnsi="inherit" w:cs="Calibri"/>
          <w:color w:val="2F5496" w:themeColor="accent1" w:themeShade="BF"/>
        </w:rPr>
        <w:t>d</w:t>
      </w:r>
      <w:r w:rsidRPr="00D83CBF">
        <w:rPr>
          <w:rFonts w:ascii="inherit" w:hAnsi="inherit" w:cs="Calibri"/>
          <w:color w:val="2F5496" w:themeColor="accent1" w:themeShade="BF"/>
        </w:rPr>
        <w:t xml:space="preserve"> flexibility with </w:t>
      </w:r>
      <w:r w:rsidR="000E4E65">
        <w:rPr>
          <w:rFonts w:ascii="inherit" w:hAnsi="inherit" w:cs="Calibri"/>
          <w:color w:val="2F5496" w:themeColor="accent1" w:themeShade="BF"/>
        </w:rPr>
        <w:t>DCRs</w:t>
      </w:r>
      <w:r w:rsidRPr="00D83CBF">
        <w:rPr>
          <w:rFonts w:ascii="inherit" w:hAnsi="inherit" w:cs="Calibri"/>
          <w:color w:val="2F5496" w:themeColor="accent1" w:themeShade="BF"/>
        </w:rPr>
        <w:t xml:space="preserve"> due to unstable and/or minimal staffing within Local Areas due to COVID-19.</w:t>
      </w:r>
      <w:r w:rsidR="008424BB">
        <w:rPr>
          <w:rFonts w:ascii="inherit" w:hAnsi="inherit" w:cs="Calibri"/>
          <w:color w:val="2F5496" w:themeColor="accent1" w:themeShade="BF"/>
        </w:rPr>
        <w:t xml:space="preserve"> </w:t>
      </w:r>
    </w:p>
    <w:p w14:paraId="3CA86C46" w14:textId="77777777" w:rsidR="000E4E65" w:rsidRDefault="000E4E65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</w:rPr>
      </w:pPr>
    </w:p>
    <w:p w14:paraId="5F0F8CED" w14:textId="77777777" w:rsidR="000E4E65" w:rsidRPr="00D83CBF" w:rsidRDefault="000E4E65" w:rsidP="000E4E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  <w:r w:rsidRPr="00D83CBF">
        <w:rPr>
          <w:rFonts w:ascii="inherit" w:hAnsi="inherit" w:cs="Calibri"/>
        </w:rPr>
        <w:t>Q: How will large volumes of DCRs be handled.</w:t>
      </w:r>
    </w:p>
    <w:p w14:paraId="729E4420" w14:textId="543B03A5" w:rsidR="000E4E65" w:rsidRDefault="000E4E65" w:rsidP="000E4E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</w:rPr>
      </w:pPr>
      <w:r w:rsidRPr="00D83CBF">
        <w:rPr>
          <w:rFonts w:ascii="inherit" w:hAnsi="inherit" w:cs="Calibri"/>
          <w:color w:val="2F5496" w:themeColor="accent1" w:themeShade="BF"/>
        </w:rPr>
        <w:t>A: As always</w:t>
      </w:r>
      <w:r w:rsidR="002F5A7A">
        <w:rPr>
          <w:rFonts w:ascii="inherit" w:hAnsi="inherit" w:cs="Calibri"/>
          <w:color w:val="2F5496" w:themeColor="accent1" w:themeShade="BF"/>
        </w:rPr>
        <w:t>,</w:t>
      </w:r>
      <w:r w:rsidRPr="00D83CBF">
        <w:rPr>
          <w:rFonts w:ascii="inherit" w:hAnsi="inherit" w:cs="Calibri"/>
          <w:color w:val="2F5496" w:themeColor="accent1" w:themeShade="BF"/>
        </w:rPr>
        <w:t xml:space="preserve"> it is important that large DCR requests are consolidated and added to the </w:t>
      </w:r>
      <w:r w:rsidR="002F5A7A">
        <w:rPr>
          <w:rFonts w:ascii="inherit" w:hAnsi="inherit" w:cs="Calibri"/>
          <w:color w:val="2F5496" w:themeColor="accent1" w:themeShade="BF"/>
        </w:rPr>
        <w:t>E</w:t>
      </w:r>
      <w:r w:rsidRPr="00D83CBF">
        <w:rPr>
          <w:rFonts w:ascii="inherit" w:hAnsi="inherit" w:cs="Calibri"/>
          <w:color w:val="2F5496" w:themeColor="accent1" w:themeShade="BF"/>
        </w:rPr>
        <w:t xml:space="preserve">xcel spreadsheet provided in the DCR </w:t>
      </w:r>
      <w:r>
        <w:rPr>
          <w:rFonts w:ascii="inherit" w:hAnsi="inherit" w:cs="Calibri"/>
          <w:color w:val="2F5496" w:themeColor="accent1" w:themeShade="BF"/>
        </w:rPr>
        <w:t xml:space="preserve">Form Procedure directive </w:t>
      </w:r>
      <w:hyperlink r:id="rId4" w:history="1">
        <w:r w:rsidRPr="000E4E65">
          <w:rPr>
            <w:rStyle w:val="Hyperlink"/>
            <w:rFonts w:ascii="inherit" w:hAnsi="inherit" w:cs="Calibri"/>
          </w:rPr>
          <w:t>WSD18-02</w:t>
        </w:r>
      </w:hyperlink>
      <w:r w:rsidRPr="00D83CBF">
        <w:rPr>
          <w:rFonts w:ascii="inherit" w:hAnsi="inherit" w:cs="Calibri"/>
          <w:color w:val="2F5496" w:themeColor="accent1" w:themeShade="BF"/>
        </w:rPr>
        <w:t xml:space="preserve">. It is important to utilize this spreadsheet </w:t>
      </w:r>
      <w:r>
        <w:rPr>
          <w:rFonts w:ascii="inherit" w:hAnsi="inherit" w:cs="Calibri"/>
          <w:color w:val="2F5496" w:themeColor="accent1" w:themeShade="BF"/>
        </w:rPr>
        <w:t>for accuracy and efficiency of processing by the PRAU team.</w:t>
      </w:r>
    </w:p>
    <w:p w14:paraId="76C4EED5" w14:textId="77777777" w:rsidR="00E544D1" w:rsidRPr="00D83CBF" w:rsidRDefault="00E544D1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</w:p>
    <w:p w14:paraId="215BCD38" w14:textId="7707B93D" w:rsidR="008424BB" w:rsidRPr="00D83CBF" w:rsidRDefault="008424BB" w:rsidP="008424B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  <w:r w:rsidRPr="00D83CBF">
        <w:rPr>
          <w:rFonts w:ascii="inherit" w:hAnsi="inherit" w:cs="Calibri"/>
          <w:bdr w:val="none" w:sz="0" w:space="0" w:color="auto" w:frame="1"/>
        </w:rPr>
        <w:t>Q:</w:t>
      </w:r>
      <w:r w:rsidRPr="00D83CBF">
        <w:rPr>
          <w:rFonts w:ascii="inherit" w:hAnsi="inherit" w:cs="Calibri"/>
          <w:shd w:val="clear" w:color="auto" w:fill="FFFFFF"/>
        </w:rPr>
        <w:t xml:space="preserve"> Has EDD considered requesting CalJOBS</w:t>
      </w:r>
      <w:r w:rsidR="002F5A7A">
        <w:rPr>
          <w:rFonts w:ascii="inherit" w:hAnsi="inherit" w:cs="Calibri"/>
          <w:shd w:val="clear" w:color="auto" w:fill="FFFFFF"/>
        </w:rPr>
        <w:t xml:space="preserve"> to</w:t>
      </w:r>
      <w:r w:rsidRPr="00D83CBF">
        <w:rPr>
          <w:rFonts w:ascii="inherit" w:hAnsi="inherit" w:cs="Calibri"/>
          <w:shd w:val="clear" w:color="auto" w:fill="FFFFFF"/>
        </w:rPr>
        <w:t xml:space="preserve"> suspend case closures and exits for some amount of time?</w:t>
      </w:r>
    </w:p>
    <w:p w14:paraId="59DCA4C0" w14:textId="62EE1BE8" w:rsidR="008424BB" w:rsidRPr="00D83CBF" w:rsidRDefault="008424BB" w:rsidP="008424B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</w:rPr>
      </w:pPr>
      <w:r w:rsidRPr="00D83CBF">
        <w:rPr>
          <w:rFonts w:ascii="inherit" w:hAnsi="inherit" w:cs="Calibri"/>
          <w:color w:val="2F5496" w:themeColor="accent1" w:themeShade="BF"/>
          <w:bdr w:val="none" w:sz="0" w:space="0" w:color="auto" w:frame="1"/>
        </w:rPr>
        <w:t xml:space="preserve">A: At this time, we are not turning the soft exit off in CalJOBS. </w:t>
      </w:r>
      <w:r w:rsidR="000E4E65" w:rsidRPr="00D83CBF">
        <w:rPr>
          <w:rFonts w:ascii="inherit" w:hAnsi="inherit" w:cs="Calibri"/>
          <w:color w:val="2F5496" w:themeColor="accent1" w:themeShade="BF"/>
          <w:shd w:val="clear" w:color="auto" w:fill="FFFFFF"/>
        </w:rPr>
        <w:t>If a client did not receive any services during a 90-day period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 and there were no interrupted services that could be extended</w:t>
      </w:r>
      <w:r w:rsidR="000E4E65" w:rsidRPr="00D83CBF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, 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>the client will</w:t>
      </w:r>
      <w:r w:rsidR="000E4E65" w:rsidRPr="00D83CBF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 still be 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>exited. F</w:t>
      </w:r>
      <w:r w:rsidR="000E4E65" w:rsidRPr="00D83CBF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ollow up services should happen as needed for 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these exited </w:t>
      </w:r>
      <w:r w:rsidR="000E4E65" w:rsidRPr="00D83CBF">
        <w:rPr>
          <w:rFonts w:ascii="inherit" w:hAnsi="inherit" w:cs="Calibri"/>
          <w:color w:val="2F5496" w:themeColor="accent1" w:themeShade="BF"/>
          <w:shd w:val="clear" w:color="auto" w:fill="FFFFFF"/>
        </w:rPr>
        <w:t>clients to get them employed first quarter after exit. If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, after being exited, </w:t>
      </w:r>
      <w:r w:rsidR="000E4E65" w:rsidRPr="00D83CBF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clients are still in need of services and are eligible, they can be reenrolled. </w:t>
      </w:r>
    </w:p>
    <w:p w14:paraId="3B78B8F1" w14:textId="77777777" w:rsidR="008424BB" w:rsidRDefault="008424BB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</w:p>
    <w:p w14:paraId="7C0B6A58" w14:textId="6567BCC2" w:rsidR="00E544D1" w:rsidRPr="00D83CBF" w:rsidRDefault="00E544D1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  <w:r w:rsidRPr="00D83CBF">
        <w:rPr>
          <w:rFonts w:ascii="inherit" w:hAnsi="inherit" w:cs="Calibri"/>
        </w:rPr>
        <w:t xml:space="preserve">Q: Will there be a change in the 30-day lockdown </w:t>
      </w:r>
      <w:r w:rsidR="008424BB">
        <w:rPr>
          <w:rFonts w:ascii="inherit" w:hAnsi="inherit" w:cs="Calibri"/>
        </w:rPr>
        <w:t xml:space="preserve">or 90-day system exit </w:t>
      </w:r>
      <w:r w:rsidRPr="00D83CBF">
        <w:rPr>
          <w:rFonts w:ascii="inherit" w:hAnsi="inherit" w:cs="Calibri"/>
        </w:rPr>
        <w:t>in CalJOBS?</w:t>
      </w:r>
    </w:p>
    <w:p w14:paraId="3DEE47CD" w14:textId="51C780F0" w:rsidR="0052563D" w:rsidRPr="000E4E65" w:rsidRDefault="00E544D1" w:rsidP="0052563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</w:rPr>
      </w:pPr>
      <w:r w:rsidRPr="00D83CBF">
        <w:rPr>
          <w:rFonts w:ascii="inherit" w:hAnsi="inherit" w:cs="Calibri"/>
          <w:color w:val="2F5496" w:themeColor="accent1" w:themeShade="BF"/>
        </w:rPr>
        <w:t>A: No, the 30-day lockdown</w:t>
      </w:r>
      <w:r w:rsidR="008424BB">
        <w:rPr>
          <w:rFonts w:ascii="inherit" w:hAnsi="inherit" w:cs="Calibri"/>
          <w:color w:val="2F5496" w:themeColor="accent1" w:themeShade="BF"/>
        </w:rPr>
        <w:t xml:space="preserve"> will not be </w:t>
      </w:r>
      <w:r w:rsidR="00953AFA">
        <w:rPr>
          <w:rFonts w:ascii="inherit" w:hAnsi="inherit" w:cs="Calibri"/>
          <w:color w:val="2F5496" w:themeColor="accent1" w:themeShade="BF"/>
        </w:rPr>
        <w:t>lifted,</w:t>
      </w:r>
      <w:r w:rsidR="008424BB">
        <w:rPr>
          <w:rFonts w:ascii="inherit" w:hAnsi="inherit" w:cs="Calibri"/>
          <w:color w:val="2F5496" w:themeColor="accent1" w:themeShade="BF"/>
        </w:rPr>
        <w:t xml:space="preserve"> and the 90-day system exit will not be modified in any way. Until further notice there will be no system changes</w:t>
      </w:r>
      <w:r w:rsidR="002F5A7A">
        <w:rPr>
          <w:rFonts w:ascii="inherit" w:hAnsi="inherit" w:cs="Calibri"/>
          <w:color w:val="2F5496" w:themeColor="accent1" w:themeShade="BF"/>
        </w:rPr>
        <w:t>,</w:t>
      </w:r>
      <w:r w:rsidR="00953AFA">
        <w:rPr>
          <w:rFonts w:ascii="inherit" w:hAnsi="inherit" w:cs="Calibri"/>
          <w:color w:val="2F5496" w:themeColor="accent1" w:themeShade="BF"/>
        </w:rPr>
        <w:t xml:space="preserve"> but there will be increased flexibility in processing DCRs for cases impacted by COVID-19.</w:t>
      </w:r>
    </w:p>
    <w:p w14:paraId="51528450" w14:textId="77777777" w:rsidR="000E4E65" w:rsidRDefault="000E4E65" w:rsidP="0052563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</w:p>
    <w:p w14:paraId="047A89D3" w14:textId="29674B30" w:rsidR="0052563D" w:rsidRPr="00D83CBF" w:rsidRDefault="0052563D" w:rsidP="0052563D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  <w:r w:rsidRPr="00D83CBF">
        <w:rPr>
          <w:rFonts w:ascii="inherit" w:hAnsi="inherit" w:cs="Calibri"/>
        </w:rPr>
        <w:lastRenderedPageBreak/>
        <w:t xml:space="preserve">Q: </w:t>
      </w:r>
      <w:r w:rsidR="000E4E65">
        <w:rPr>
          <w:rFonts w:ascii="inherit" w:hAnsi="inherit" w:cs="Calibri"/>
        </w:rPr>
        <w:t>H</w:t>
      </w:r>
      <w:r>
        <w:rPr>
          <w:rFonts w:ascii="inherit" w:hAnsi="inherit" w:cs="Calibri"/>
        </w:rPr>
        <w:t>ow is performance going to be impacted?</w:t>
      </w:r>
    </w:p>
    <w:p w14:paraId="20DFA1A2" w14:textId="7E5A535D" w:rsidR="00E544D1" w:rsidRDefault="008424BB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  <w:shd w:val="clear" w:color="auto" w:fill="FFFFFF"/>
        </w:rPr>
      </w:pPr>
      <w:r w:rsidRPr="00D83CBF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A: </w:t>
      </w:r>
      <w:r w:rsidR="003D3BE2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It is important the 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>Local A</w:t>
      </w:r>
      <w:r w:rsidR="003D3BE2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reas are still referencing 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the Performance Guidance Directive, </w:t>
      </w:r>
      <w:hyperlink r:id="rId5" w:history="1">
        <w:r w:rsidR="000E4E65" w:rsidRPr="000E4E65">
          <w:rPr>
            <w:rStyle w:val="Hyperlink"/>
            <w:rFonts w:ascii="inherit" w:hAnsi="inherit" w:cs="Calibri"/>
            <w:shd w:val="clear" w:color="auto" w:fill="FFFFFF"/>
          </w:rPr>
          <w:t>WSD19-03</w:t>
        </w:r>
      </w:hyperlink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>,</w:t>
      </w:r>
      <w:r w:rsidRPr="00D83CBF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 </w:t>
      </w:r>
      <w:r w:rsidR="003D3BE2">
        <w:rPr>
          <w:rFonts w:ascii="inherit" w:hAnsi="inherit" w:cs="Calibri"/>
          <w:color w:val="2F5496" w:themeColor="accent1" w:themeShade="BF"/>
          <w:shd w:val="clear" w:color="auto" w:fill="FFFFFF"/>
        </w:rPr>
        <w:t>for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 general performance questions</w:t>
      </w:r>
      <w:r w:rsidR="003D3BE2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. 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>Any client who has not received services within 90 days will exit and be included in future performance. The Statistical Adjustment Model (SAM) should account for the impact that COVID-19 has on Local Area performance</w:t>
      </w:r>
      <w:r w:rsidR="002F5A7A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 since it takes into consideration economic conditions, such as Unemployment Insurance rates.</w:t>
      </w:r>
    </w:p>
    <w:p w14:paraId="05B813AF" w14:textId="01D7CAC3" w:rsidR="003D3BE2" w:rsidRDefault="003D3BE2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  <w:shd w:val="clear" w:color="auto" w:fill="FFFFFF"/>
        </w:rPr>
      </w:pPr>
    </w:p>
    <w:p w14:paraId="4E8A586E" w14:textId="6E4C1A54" w:rsidR="003D3BE2" w:rsidRPr="003D3BE2" w:rsidRDefault="003D3BE2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shd w:val="clear" w:color="auto" w:fill="FFFFFF"/>
        </w:rPr>
      </w:pPr>
      <w:r w:rsidRPr="003D3BE2">
        <w:rPr>
          <w:rFonts w:ascii="inherit" w:hAnsi="inherit" w:cs="Calibri"/>
          <w:shd w:val="clear" w:color="auto" w:fill="FFFFFF"/>
        </w:rPr>
        <w:t>Q: Are performance negotiations still on track for September 2020?</w:t>
      </w:r>
    </w:p>
    <w:p w14:paraId="789AF53C" w14:textId="4D1D603F" w:rsidR="003D3BE2" w:rsidRDefault="003D3BE2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  <w:shd w:val="clear" w:color="auto" w:fill="FFFFFF"/>
        </w:rPr>
      </w:pPr>
      <w:r>
        <w:rPr>
          <w:rFonts w:ascii="inherit" w:hAnsi="inherit" w:cs="Calibri"/>
          <w:color w:val="2F5496" w:themeColor="accent1" w:themeShade="BF"/>
          <w:shd w:val="clear" w:color="auto" w:fill="FFFFFF"/>
        </w:rPr>
        <w:t>A: Yes</w:t>
      </w:r>
      <w:r w:rsidR="002004CF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, </w:t>
      </w:r>
      <w:r w:rsidR="002F5A7A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until told different by the Department of Labor, </w:t>
      </w:r>
      <w:r w:rsidR="002004CF">
        <w:rPr>
          <w:rFonts w:ascii="inherit" w:hAnsi="inherit" w:cs="Calibri"/>
          <w:color w:val="2F5496" w:themeColor="accent1" w:themeShade="BF"/>
          <w:shd w:val="clear" w:color="auto" w:fill="FFFFFF"/>
        </w:rPr>
        <w:t>the negotiations are still on track</w:t>
      </w:r>
      <w:r w:rsidR="000A3F1D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 for September 2020</w:t>
      </w:r>
      <w:r>
        <w:rPr>
          <w:rFonts w:ascii="inherit" w:hAnsi="inherit" w:cs="Calibri"/>
          <w:color w:val="2F5496" w:themeColor="accent1" w:themeShade="BF"/>
          <w:shd w:val="clear" w:color="auto" w:fill="FFFFFF"/>
        </w:rPr>
        <w:t>.</w:t>
      </w:r>
      <w:r w:rsidR="000E4E65">
        <w:rPr>
          <w:rFonts w:ascii="inherit" w:hAnsi="inherit" w:cs="Calibri"/>
          <w:color w:val="2F5496" w:themeColor="accent1" w:themeShade="BF"/>
          <w:shd w:val="clear" w:color="auto" w:fill="FFFFFF"/>
        </w:rPr>
        <w:t xml:space="preserve"> The Program Reporting and Analysis Unit is working to add Program Year (PY) 2018 data into the SAM as a starting point for PY 2020 and 2021</w:t>
      </w:r>
      <w:r w:rsidR="00265C1E">
        <w:rPr>
          <w:rFonts w:ascii="inherit" w:hAnsi="inherit" w:cs="Calibri"/>
          <w:color w:val="2F5496" w:themeColor="accent1" w:themeShade="BF"/>
          <w:shd w:val="clear" w:color="auto" w:fill="FFFFFF"/>
        </w:rPr>
        <w:t>.</w:t>
      </w:r>
    </w:p>
    <w:p w14:paraId="00EE6246" w14:textId="77777777" w:rsidR="008424BB" w:rsidRPr="000735A8" w:rsidRDefault="008424BB" w:rsidP="000735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F5496" w:themeColor="accent1" w:themeShade="BF"/>
          <w:sz w:val="24"/>
          <w:szCs w:val="24"/>
        </w:rPr>
      </w:pPr>
    </w:p>
    <w:p w14:paraId="74D06999" w14:textId="77777777" w:rsidR="000E4E65" w:rsidRPr="00D83CBF" w:rsidRDefault="000E4E65" w:rsidP="000E4E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</w:rPr>
      </w:pPr>
      <w:r w:rsidRPr="00D83CBF">
        <w:rPr>
          <w:rFonts w:ascii="inherit" w:hAnsi="inherit" w:cs="Calibri"/>
        </w:rPr>
        <w:t>Q: Who should we contact if we have questions?</w:t>
      </w:r>
    </w:p>
    <w:p w14:paraId="7A7003F2" w14:textId="137B1B33" w:rsidR="000E4E65" w:rsidRPr="00D83CBF" w:rsidRDefault="000E4E65" w:rsidP="000E4E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</w:rPr>
      </w:pPr>
      <w:r w:rsidRPr="00D83CBF">
        <w:rPr>
          <w:rFonts w:ascii="inherit" w:hAnsi="inherit" w:cs="Calibri"/>
          <w:color w:val="2F5496" w:themeColor="accent1" w:themeShade="BF"/>
        </w:rPr>
        <w:t xml:space="preserve">A: </w:t>
      </w:r>
      <w:r>
        <w:rPr>
          <w:rFonts w:ascii="inherit" w:hAnsi="inherit" w:cs="Calibri"/>
          <w:color w:val="2F5496" w:themeColor="accent1" w:themeShade="BF"/>
        </w:rPr>
        <w:t xml:space="preserve">For </w:t>
      </w:r>
      <w:r w:rsidR="002F5A7A">
        <w:rPr>
          <w:rFonts w:ascii="inherit" w:hAnsi="inherit" w:cs="Calibri"/>
          <w:color w:val="2F5496" w:themeColor="accent1" w:themeShade="BF"/>
        </w:rPr>
        <w:t>s</w:t>
      </w:r>
      <w:r>
        <w:rPr>
          <w:rFonts w:ascii="inherit" w:hAnsi="inherit" w:cs="Calibri"/>
          <w:color w:val="2F5496" w:themeColor="accent1" w:themeShade="BF"/>
        </w:rPr>
        <w:t xml:space="preserve">ystem </w:t>
      </w:r>
      <w:r w:rsidR="002F5A7A">
        <w:rPr>
          <w:rFonts w:ascii="inherit" w:hAnsi="inherit" w:cs="Calibri"/>
          <w:color w:val="2F5496" w:themeColor="accent1" w:themeShade="BF"/>
        </w:rPr>
        <w:t>i</w:t>
      </w:r>
      <w:r>
        <w:rPr>
          <w:rFonts w:ascii="inherit" w:hAnsi="inherit" w:cs="Calibri"/>
          <w:color w:val="2F5496" w:themeColor="accent1" w:themeShade="BF"/>
        </w:rPr>
        <w:t>ssues, please contact the</w:t>
      </w:r>
      <w:r w:rsidRPr="00D83CBF">
        <w:rPr>
          <w:rFonts w:ascii="inherit" w:hAnsi="inherit" w:cs="Calibri"/>
          <w:color w:val="2F5496" w:themeColor="accent1" w:themeShade="BF"/>
        </w:rPr>
        <w:t xml:space="preserve"> </w:t>
      </w:r>
      <w:r w:rsidRPr="00D83CBF">
        <w:rPr>
          <w:rFonts w:ascii="inherit" w:hAnsi="inherit" w:cs="Calibri"/>
          <w:color w:val="2F5496" w:themeColor="accent1" w:themeShade="BF"/>
          <w:bdr w:val="none" w:sz="0" w:space="0" w:color="auto" w:frame="1"/>
        </w:rPr>
        <w:t xml:space="preserve">CalJOBS Operations Unit </w:t>
      </w:r>
      <w:r>
        <w:rPr>
          <w:rFonts w:ascii="inherit" w:hAnsi="inherit" w:cs="Calibri"/>
          <w:color w:val="2F5496" w:themeColor="accent1" w:themeShade="BF"/>
          <w:bdr w:val="none" w:sz="0" w:space="0" w:color="auto" w:frame="1"/>
        </w:rPr>
        <w:t>a</w:t>
      </w:r>
      <w:r w:rsidR="00265C1E">
        <w:rPr>
          <w:rFonts w:ascii="inherit" w:hAnsi="inherit" w:cs="Calibri"/>
          <w:color w:val="2F5496" w:themeColor="accent1" w:themeShade="BF"/>
          <w:bdr w:val="none" w:sz="0" w:space="0" w:color="auto" w:frame="1"/>
        </w:rPr>
        <w:t>t caljobsadmin@edd.ca.gov. For p</w:t>
      </w:r>
      <w:r>
        <w:rPr>
          <w:rFonts w:ascii="inherit" w:hAnsi="inherit" w:cs="Calibri"/>
          <w:color w:val="2F5496" w:themeColor="accent1" w:themeShade="BF"/>
          <w:bdr w:val="none" w:sz="0" w:space="0" w:color="auto" w:frame="1"/>
        </w:rPr>
        <w:t>erformance or data questions, please contact the</w:t>
      </w:r>
      <w:r w:rsidRPr="00D83CBF">
        <w:rPr>
          <w:rFonts w:ascii="inherit" w:hAnsi="inherit" w:cs="Calibri"/>
          <w:color w:val="2F5496" w:themeColor="accent1" w:themeShade="BF"/>
          <w:bdr w:val="none" w:sz="0" w:space="0" w:color="auto" w:frame="1"/>
        </w:rPr>
        <w:t xml:space="preserve"> Program Reporting and Analysis Unit </w:t>
      </w:r>
      <w:r>
        <w:rPr>
          <w:rFonts w:ascii="inherit" w:hAnsi="inherit" w:cs="Calibri"/>
          <w:color w:val="2F5496" w:themeColor="accent1" w:themeShade="BF"/>
          <w:bdr w:val="none" w:sz="0" w:space="0" w:color="auto" w:frame="1"/>
        </w:rPr>
        <w:t>at wsbmanageperformance@edd.ca.gov.</w:t>
      </w:r>
    </w:p>
    <w:p w14:paraId="66F11532" w14:textId="77777777" w:rsidR="000735A8" w:rsidRPr="00685666" w:rsidRDefault="000735A8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  <w:shd w:val="clear" w:color="auto" w:fill="FFFFFF"/>
        </w:rPr>
      </w:pPr>
    </w:p>
    <w:p w14:paraId="4FB6BC0E" w14:textId="77777777" w:rsidR="00A67862" w:rsidRPr="00685666" w:rsidRDefault="00A67862" w:rsidP="00E544D1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F5496" w:themeColor="accent1" w:themeShade="BF"/>
          <w:shd w:val="clear" w:color="auto" w:fill="FFFFFF"/>
        </w:rPr>
      </w:pPr>
    </w:p>
    <w:p w14:paraId="30594A17" w14:textId="77777777" w:rsidR="00E544D1" w:rsidRPr="00D83CBF" w:rsidRDefault="00E544D1">
      <w:pPr>
        <w:rPr>
          <w:rFonts w:ascii="inherit" w:hAnsi="inherit"/>
          <w:sz w:val="24"/>
          <w:szCs w:val="24"/>
        </w:rPr>
      </w:pPr>
    </w:p>
    <w:sectPr w:rsidR="00E544D1" w:rsidRPr="00D8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D1"/>
    <w:rsid w:val="000735A8"/>
    <w:rsid w:val="00077B98"/>
    <w:rsid w:val="000A3F1D"/>
    <w:rsid w:val="000B3C08"/>
    <w:rsid w:val="000C40C9"/>
    <w:rsid w:val="000C7C3B"/>
    <w:rsid w:val="000E4E65"/>
    <w:rsid w:val="002004CF"/>
    <w:rsid w:val="00265C1E"/>
    <w:rsid w:val="002F5A7A"/>
    <w:rsid w:val="00317D4D"/>
    <w:rsid w:val="00393E80"/>
    <w:rsid w:val="003D3BE2"/>
    <w:rsid w:val="0052563D"/>
    <w:rsid w:val="00685666"/>
    <w:rsid w:val="00745E54"/>
    <w:rsid w:val="007D6214"/>
    <w:rsid w:val="008424BB"/>
    <w:rsid w:val="00953AFA"/>
    <w:rsid w:val="009D059D"/>
    <w:rsid w:val="00A67862"/>
    <w:rsid w:val="00AA7B6C"/>
    <w:rsid w:val="00B81994"/>
    <w:rsid w:val="00BA4156"/>
    <w:rsid w:val="00CA5187"/>
    <w:rsid w:val="00D83CBF"/>
    <w:rsid w:val="00E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8FA9"/>
  <w15:chartTrackingRefBased/>
  <w15:docId w15:val="{B4DCCC80-35AD-4B2D-AB9B-32D4FAB1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E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d.ca.gov/Jobs_and_Training/pubs/wsd19-03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edd.ca.gov/Jobs_and_Training/pubs/wsd18-02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6791A-9347-494B-B212-E23BA9BB0E10}"/>
</file>

<file path=customXml/itemProps2.xml><?xml version="1.0" encoding="utf-8"?>
<ds:datastoreItem xmlns:ds="http://schemas.openxmlformats.org/officeDocument/2006/customXml" ds:itemID="{736D021E-CBC2-4FF8-B640-AC18E4D2B860}"/>
</file>

<file path=customXml/itemProps3.xml><?xml version="1.0" encoding="utf-8"?>
<ds:datastoreItem xmlns:ds="http://schemas.openxmlformats.org/officeDocument/2006/customXml" ds:itemID="{E0FB1995-024B-45F9-A756-0B251F0BE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Tewodros</dc:creator>
  <cp:keywords/>
  <dc:description/>
  <cp:lastModifiedBy>Alex Stevens</cp:lastModifiedBy>
  <cp:revision>2</cp:revision>
  <dcterms:created xsi:type="dcterms:W3CDTF">2020-04-13T22:22:00Z</dcterms:created>
  <dcterms:modified xsi:type="dcterms:W3CDTF">2020-04-13T22:22:00Z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