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075" w14:textId="5ACD38F0" w:rsidR="00396277" w:rsidRDefault="008472F0" w:rsidP="00820BF2">
      <w:pPr>
        <w:jc w:val="center"/>
        <w:rPr>
          <w:rFonts w:ascii="Arial Narrow" w:hAnsi="Arial Narrow"/>
          <w:b/>
          <w:sz w:val="28"/>
          <w:szCs w:val="28"/>
        </w:rPr>
      </w:pPr>
      <w:r w:rsidRPr="00820BF2">
        <w:rPr>
          <w:rFonts w:ascii="Arial Narrow" w:hAnsi="Arial Narrow"/>
          <w:b/>
          <w:sz w:val="28"/>
          <w:szCs w:val="28"/>
        </w:rPr>
        <w:t>RISK ASSESSMENT WORKSHEET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388"/>
        <w:gridCol w:w="3340"/>
        <w:gridCol w:w="1703"/>
        <w:gridCol w:w="3367"/>
      </w:tblGrid>
      <w:tr w:rsidR="00397E2E" w:rsidRPr="000079B5" w14:paraId="547AF8F0" w14:textId="77777777" w:rsidTr="0018637E">
        <w:trPr>
          <w:trHeight w:val="432"/>
          <w:tblHeader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667E9B54" w14:textId="4B439568" w:rsidR="00045EA5" w:rsidRPr="000079B5" w:rsidRDefault="00CB0E8A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 w:rsidRPr="000079B5">
              <w:rPr>
                <w:rFonts w:cs="Arial"/>
                <w:sz w:val="18"/>
                <w:szCs w:val="22"/>
              </w:rPr>
              <w:t xml:space="preserve">Subrecipient </w:t>
            </w:r>
            <w:r w:rsidR="00045EA5" w:rsidRPr="000079B5">
              <w:rPr>
                <w:rFonts w:cs="Arial"/>
                <w:sz w:val="18"/>
                <w:szCs w:val="22"/>
              </w:rPr>
              <w:t>Name</w:t>
            </w:r>
          </w:p>
        </w:tc>
        <w:tc>
          <w:tcPr>
            <w:tcW w:w="3340" w:type="dxa"/>
            <w:vAlign w:val="center"/>
          </w:tcPr>
          <w:p w14:paraId="2219E56C" w14:textId="77777777" w:rsidR="00045EA5" w:rsidRPr="000079B5" w:rsidRDefault="00045EA5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6831608" w14:textId="3BB57B43" w:rsidR="00045EA5" w:rsidRPr="000079B5" w:rsidRDefault="00045EA5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 w:rsidRPr="000079B5">
              <w:rPr>
                <w:rFonts w:cs="Arial"/>
                <w:sz w:val="18"/>
                <w:szCs w:val="22"/>
              </w:rPr>
              <w:t>Period of Review</w:t>
            </w:r>
          </w:p>
        </w:tc>
        <w:tc>
          <w:tcPr>
            <w:tcW w:w="3367" w:type="dxa"/>
            <w:vAlign w:val="center"/>
          </w:tcPr>
          <w:p w14:paraId="4CCA7182" w14:textId="7785E3BC" w:rsidR="00045EA5" w:rsidRPr="000079B5" w:rsidRDefault="00045EA5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397E2E" w:rsidRPr="000079B5" w14:paraId="3EC2C76E" w14:textId="77777777" w:rsidTr="0018637E">
        <w:trPr>
          <w:trHeight w:val="432"/>
          <w:tblHeader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1744F699" w14:textId="14995372" w:rsidR="00045EA5" w:rsidRPr="000079B5" w:rsidRDefault="00045EA5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 w:rsidRPr="000079B5">
              <w:rPr>
                <w:rFonts w:cs="Arial"/>
                <w:sz w:val="18"/>
                <w:szCs w:val="22"/>
              </w:rPr>
              <w:t>Last On-Site Review</w:t>
            </w:r>
          </w:p>
        </w:tc>
        <w:tc>
          <w:tcPr>
            <w:tcW w:w="3340" w:type="dxa"/>
            <w:vAlign w:val="center"/>
          </w:tcPr>
          <w:p w14:paraId="4BB519CF" w14:textId="77777777" w:rsidR="00045EA5" w:rsidRPr="000079B5" w:rsidRDefault="00045EA5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DABE5F3" w14:textId="2DF70EBF" w:rsidR="00045EA5" w:rsidRPr="000079B5" w:rsidRDefault="00045EA5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 w:rsidRPr="000079B5">
              <w:rPr>
                <w:rFonts w:cs="Arial"/>
                <w:sz w:val="18"/>
                <w:szCs w:val="22"/>
              </w:rPr>
              <w:t>Last Single Audit</w:t>
            </w:r>
          </w:p>
        </w:tc>
        <w:tc>
          <w:tcPr>
            <w:tcW w:w="3367" w:type="dxa"/>
            <w:vAlign w:val="center"/>
          </w:tcPr>
          <w:p w14:paraId="46A18D9E" w14:textId="77777777" w:rsidR="00045EA5" w:rsidRPr="000079B5" w:rsidRDefault="00045EA5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397E2E" w:rsidRPr="000079B5" w14:paraId="5EF24F5F" w14:textId="77777777" w:rsidTr="0018637E">
        <w:trPr>
          <w:trHeight w:val="432"/>
          <w:tblHeader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709B44F1" w14:textId="7BDCCBC6" w:rsidR="00045EA5" w:rsidRPr="000079B5" w:rsidRDefault="00045EA5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 w:rsidRPr="000079B5">
              <w:rPr>
                <w:rFonts w:cs="Arial"/>
                <w:sz w:val="18"/>
                <w:szCs w:val="22"/>
              </w:rPr>
              <w:t>Grant Number</w:t>
            </w:r>
          </w:p>
        </w:tc>
        <w:tc>
          <w:tcPr>
            <w:tcW w:w="3340" w:type="dxa"/>
            <w:vAlign w:val="center"/>
          </w:tcPr>
          <w:p w14:paraId="0FB0C70B" w14:textId="77777777" w:rsidR="00045EA5" w:rsidRPr="000079B5" w:rsidRDefault="00045EA5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BD09D48" w14:textId="52593179" w:rsidR="00045EA5" w:rsidRPr="000079B5" w:rsidRDefault="00045EA5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 w:rsidRPr="000079B5">
              <w:rPr>
                <w:rFonts w:cs="Arial"/>
                <w:sz w:val="18"/>
                <w:szCs w:val="22"/>
              </w:rPr>
              <w:t>Grant Amount</w:t>
            </w:r>
          </w:p>
        </w:tc>
        <w:tc>
          <w:tcPr>
            <w:tcW w:w="3367" w:type="dxa"/>
            <w:vAlign w:val="center"/>
          </w:tcPr>
          <w:p w14:paraId="5D2E940B" w14:textId="77777777" w:rsidR="00045EA5" w:rsidRPr="000079B5" w:rsidRDefault="00045EA5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514D94" w:rsidRPr="000079B5" w14:paraId="39997E5A" w14:textId="77777777" w:rsidTr="0018637E">
        <w:trPr>
          <w:trHeight w:val="432"/>
          <w:tblHeader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77A73117" w14:textId="37ED7C45" w:rsidR="00514D94" w:rsidRPr="000079B5" w:rsidRDefault="00514D94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Completed By</w:t>
            </w:r>
          </w:p>
        </w:tc>
        <w:tc>
          <w:tcPr>
            <w:tcW w:w="3340" w:type="dxa"/>
            <w:vAlign w:val="center"/>
          </w:tcPr>
          <w:p w14:paraId="64133E6F" w14:textId="33B28ACA" w:rsidR="00514D94" w:rsidRPr="000079B5" w:rsidRDefault="00514D94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14F048F" w14:textId="40750C53" w:rsidR="00514D94" w:rsidRPr="000079B5" w:rsidRDefault="00514D94" w:rsidP="00045EA5">
            <w:pPr>
              <w:pStyle w:val="Title"/>
              <w:jc w:val="righ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Date Completed</w:t>
            </w:r>
          </w:p>
        </w:tc>
        <w:tc>
          <w:tcPr>
            <w:tcW w:w="3367" w:type="dxa"/>
            <w:vAlign w:val="center"/>
          </w:tcPr>
          <w:p w14:paraId="5F6ED2CA" w14:textId="77777777" w:rsidR="00514D94" w:rsidRPr="000079B5" w:rsidRDefault="00514D94" w:rsidP="00B26AFC">
            <w:pPr>
              <w:pStyle w:val="Title"/>
              <w:jc w:val="left"/>
              <w:rPr>
                <w:rFonts w:cs="Arial"/>
                <w:sz w:val="18"/>
                <w:szCs w:val="22"/>
              </w:rPr>
            </w:pPr>
          </w:p>
        </w:tc>
      </w:tr>
    </w:tbl>
    <w:p w14:paraId="3DA0E007" w14:textId="17A47468" w:rsidR="0018637E" w:rsidRDefault="0018637E" w:rsidP="004D156C">
      <w:pPr>
        <w:rPr>
          <w:sz w:val="18"/>
          <w:szCs w:val="18"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944"/>
        <w:gridCol w:w="1418"/>
        <w:gridCol w:w="1640"/>
        <w:gridCol w:w="894"/>
        <w:gridCol w:w="1608"/>
        <w:gridCol w:w="945"/>
        <w:gridCol w:w="1583"/>
        <w:gridCol w:w="959"/>
        <w:gridCol w:w="807"/>
      </w:tblGrid>
      <w:tr w:rsidR="007C379A" w:rsidRPr="008B5035" w14:paraId="1751F9D4" w14:textId="77777777" w:rsidTr="00F41DDF">
        <w:trPr>
          <w:trHeight w:val="432"/>
          <w:tblHeader/>
        </w:trPr>
        <w:tc>
          <w:tcPr>
            <w:tcW w:w="10798" w:type="dxa"/>
            <w:gridSpan w:val="9"/>
            <w:shd w:val="clear" w:color="auto" w:fill="F2F2F2" w:themeFill="background1" w:themeFillShade="F2"/>
            <w:vAlign w:val="center"/>
          </w:tcPr>
          <w:p w14:paraId="681561B3" w14:textId="03858F4D" w:rsidR="007C379A" w:rsidRPr="005E6FC1" w:rsidRDefault="007C379A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FE3E03">
              <w:rPr>
                <w:rFonts w:cs="Arial"/>
                <w:b/>
                <w:sz w:val="18"/>
                <w:szCs w:val="18"/>
              </w:rPr>
              <w:t>I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nstructions: Each </w:t>
            </w:r>
            <w:r>
              <w:rPr>
                <w:b/>
                <w:sz w:val="18"/>
                <w:szCs w:val="18"/>
              </w:rPr>
              <w:t>section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can only be marked once. Low Risk </w:t>
            </w:r>
            <w:r>
              <w:rPr>
                <w:b/>
                <w:sz w:val="18"/>
                <w:szCs w:val="18"/>
              </w:rPr>
              <w:t>=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1, Medium Risk </w:t>
            </w:r>
            <w:r>
              <w:rPr>
                <w:b/>
                <w:sz w:val="18"/>
                <w:szCs w:val="18"/>
              </w:rPr>
              <w:t xml:space="preserve">= 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2, and High Risk </w:t>
            </w:r>
            <w:r>
              <w:rPr>
                <w:b/>
                <w:sz w:val="18"/>
                <w:szCs w:val="18"/>
              </w:rPr>
              <w:t>=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717416" w:rsidRPr="008B5035" w14:paraId="20D0DA86" w14:textId="77777777" w:rsidTr="00C74EE9">
        <w:trPr>
          <w:trHeight w:val="432"/>
          <w:tblHeader/>
        </w:trPr>
        <w:tc>
          <w:tcPr>
            <w:tcW w:w="23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3CF0D9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Criteria</w:t>
            </w:r>
          </w:p>
        </w:tc>
        <w:tc>
          <w:tcPr>
            <w:tcW w:w="2534" w:type="dxa"/>
            <w:gridSpan w:val="2"/>
            <w:shd w:val="clear" w:color="auto" w:fill="F2F2F2" w:themeFill="background1" w:themeFillShade="F2"/>
            <w:vAlign w:val="center"/>
          </w:tcPr>
          <w:p w14:paraId="47F05F77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Low Risk</w:t>
            </w:r>
          </w:p>
        </w:tc>
        <w:tc>
          <w:tcPr>
            <w:tcW w:w="2553" w:type="dxa"/>
            <w:gridSpan w:val="2"/>
            <w:shd w:val="clear" w:color="auto" w:fill="F2F2F2" w:themeFill="background1" w:themeFillShade="F2"/>
            <w:vAlign w:val="center"/>
          </w:tcPr>
          <w:p w14:paraId="6B8B3FA1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Medium Risk</w:t>
            </w:r>
          </w:p>
        </w:tc>
        <w:tc>
          <w:tcPr>
            <w:tcW w:w="2542" w:type="dxa"/>
            <w:gridSpan w:val="2"/>
            <w:shd w:val="clear" w:color="auto" w:fill="F2F2F2" w:themeFill="background1" w:themeFillShade="F2"/>
            <w:vAlign w:val="center"/>
          </w:tcPr>
          <w:p w14:paraId="5814F6CD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High Risk</w:t>
            </w:r>
          </w:p>
        </w:tc>
        <w:tc>
          <w:tcPr>
            <w:tcW w:w="807" w:type="dxa"/>
            <w:vMerge w:val="restart"/>
            <w:shd w:val="clear" w:color="auto" w:fill="F2F2F2" w:themeFill="background1" w:themeFillShade="F2"/>
            <w:vAlign w:val="center"/>
          </w:tcPr>
          <w:p w14:paraId="374D054B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</w:t>
            </w:r>
          </w:p>
        </w:tc>
      </w:tr>
      <w:tr w:rsidR="00717416" w:rsidRPr="008B5035" w14:paraId="1B5D6847" w14:textId="77777777" w:rsidTr="00C74EE9">
        <w:trPr>
          <w:trHeight w:val="432"/>
          <w:tblHeader/>
        </w:trPr>
        <w:tc>
          <w:tcPr>
            <w:tcW w:w="2362" w:type="dxa"/>
            <w:gridSpan w:val="2"/>
            <w:vMerge/>
            <w:shd w:val="clear" w:color="auto" w:fill="F2F2F2" w:themeFill="background1" w:themeFillShade="F2"/>
            <w:vAlign w:val="center"/>
          </w:tcPr>
          <w:p w14:paraId="075C1D13" w14:textId="77777777" w:rsidR="00717416" w:rsidRPr="008B5035" w:rsidRDefault="00717416" w:rsidP="00B8485C">
            <w:pPr>
              <w:pStyle w:val="Title"/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73D425EF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CC03F55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 (1)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64A5CF2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4DDC8B2D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 (2)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20D42055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4E90E56" w14:textId="77777777" w:rsidR="00717416" w:rsidRPr="005E6FC1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 (3)</w:t>
            </w:r>
          </w:p>
        </w:tc>
        <w:tc>
          <w:tcPr>
            <w:tcW w:w="807" w:type="dxa"/>
            <w:vMerge/>
            <w:shd w:val="clear" w:color="auto" w:fill="F2F2F2" w:themeFill="background1" w:themeFillShade="F2"/>
            <w:vAlign w:val="center"/>
          </w:tcPr>
          <w:p w14:paraId="7BD7A838" w14:textId="77777777" w:rsidR="00717416" w:rsidRPr="008B5035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717416" w:rsidRPr="008B5035" w14:paraId="128EED72" w14:textId="77777777" w:rsidTr="00B8485C">
        <w:trPr>
          <w:trHeight w:val="432"/>
        </w:trPr>
        <w:tc>
          <w:tcPr>
            <w:tcW w:w="9991" w:type="dxa"/>
            <w:gridSpan w:val="8"/>
            <w:shd w:val="clear" w:color="auto" w:fill="F2F2F2" w:themeFill="background1" w:themeFillShade="F2"/>
            <w:vAlign w:val="center"/>
          </w:tcPr>
          <w:p w14:paraId="6976300D" w14:textId="45512F05" w:rsidR="00717416" w:rsidRPr="008B5035" w:rsidRDefault="00717416" w:rsidP="00B8485C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17416">
              <w:rPr>
                <w:rFonts w:cs="Arial"/>
                <w:sz w:val="16"/>
                <w:szCs w:val="16"/>
              </w:rPr>
              <w:t>GENERAL ASSESSMENT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761E4EC4" w14:textId="08691930" w:rsidR="00717416" w:rsidRPr="008B5035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Min </w:t>
            </w:r>
            <w:r w:rsidR="0095260A">
              <w:rPr>
                <w:rFonts w:cs="Arial"/>
                <w:sz w:val="18"/>
                <w:szCs w:val="18"/>
              </w:rPr>
              <w:t>4</w:t>
            </w:r>
          </w:p>
          <w:p w14:paraId="03C0B290" w14:textId="42F7EAB4" w:rsidR="00717416" w:rsidRPr="008B5035" w:rsidRDefault="00717416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Max </w:t>
            </w:r>
            <w:r w:rsidR="0095260A">
              <w:rPr>
                <w:rFonts w:cs="Arial"/>
                <w:sz w:val="18"/>
                <w:szCs w:val="18"/>
              </w:rPr>
              <w:t>12</w:t>
            </w:r>
          </w:p>
        </w:tc>
      </w:tr>
      <w:tr w:rsidR="00717416" w:rsidRPr="008B5035" w14:paraId="3D150A55" w14:textId="77777777" w:rsidTr="00C74EE9">
        <w:trPr>
          <w:trHeight w:val="1066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1037EB8F" w14:textId="43CE1516" w:rsidR="00717416" w:rsidRPr="008B5035" w:rsidRDefault="00717416" w:rsidP="00717416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717416">
              <w:rPr>
                <w:rFonts w:cs="Arial"/>
                <w:sz w:val="16"/>
                <w:szCs w:val="16"/>
              </w:rPr>
              <w:t>1a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5488D1" w14:textId="63676495" w:rsidR="00717416" w:rsidRPr="008B5035" w:rsidRDefault="00717416" w:rsidP="00717416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17416">
              <w:rPr>
                <w:rFonts w:cs="Arial"/>
                <w:sz w:val="16"/>
                <w:szCs w:val="16"/>
              </w:rPr>
              <w:t xml:space="preserve">Organization Experience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621198C9" w14:textId="30352FE6" w:rsidR="00717416" w:rsidRPr="008B5035" w:rsidRDefault="00717416" w:rsidP="00717416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17416">
              <w:rPr>
                <w:rFonts w:cs="Arial"/>
                <w:sz w:val="16"/>
                <w:szCs w:val="16"/>
              </w:rPr>
              <w:t>Entity has continuous experience managing federal or San Diego Workforce Partnership funds for the past 5 or more years</w:t>
            </w:r>
          </w:p>
        </w:tc>
        <w:sdt>
          <w:sdtPr>
            <w:rPr>
              <w:rFonts w:cs="Arial"/>
              <w:sz w:val="18"/>
              <w:szCs w:val="18"/>
            </w:rPr>
            <w:id w:val="60470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shd w:val="clear" w:color="auto" w:fill="FFFFFF" w:themeFill="background1"/>
                <w:vAlign w:val="center"/>
              </w:tcPr>
              <w:p w14:paraId="581F2F36" w14:textId="5BFCE906" w:rsidR="00717416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8" w:type="dxa"/>
            <w:shd w:val="clear" w:color="auto" w:fill="FFFFFF" w:themeFill="background1"/>
            <w:vAlign w:val="center"/>
          </w:tcPr>
          <w:p w14:paraId="3F62FC70" w14:textId="30068585" w:rsidR="00717416" w:rsidRPr="008B5035" w:rsidRDefault="00717416" w:rsidP="00717416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17416">
              <w:rPr>
                <w:rFonts w:cs="Arial"/>
                <w:sz w:val="16"/>
                <w:szCs w:val="16"/>
              </w:rPr>
              <w:t>Entity has 2 to 4 years recent experience managing federal or the Workforce Partnership funds</w:t>
            </w:r>
          </w:p>
        </w:tc>
        <w:sdt>
          <w:sdtPr>
            <w:rPr>
              <w:rFonts w:cs="Arial"/>
              <w:sz w:val="18"/>
              <w:szCs w:val="18"/>
            </w:rPr>
            <w:id w:val="-58653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shd w:val="clear" w:color="auto" w:fill="FFFFFF" w:themeFill="background1"/>
                <w:vAlign w:val="center"/>
              </w:tcPr>
              <w:p w14:paraId="537B3C03" w14:textId="780C9FF2" w:rsidR="00717416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3" w:type="dxa"/>
            <w:shd w:val="clear" w:color="auto" w:fill="FFFFFF" w:themeFill="background1"/>
            <w:vAlign w:val="center"/>
          </w:tcPr>
          <w:p w14:paraId="39BA2B70" w14:textId="11D2FE09" w:rsidR="00717416" w:rsidRPr="008B5035" w:rsidRDefault="00717416" w:rsidP="00717416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717416">
              <w:rPr>
                <w:rFonts w:cs="Arial"/>
                <w:sz w:val="16"/>
                <w:szCs w:val="16"/>
              </w:rPr>
              <w:t>Entity is new or has less than 2 years’ experience managing federal or he Workforce Partnership funds</w:t>
            </w:r>
          </w:p>
        </w:tc>
        <w:sdt>
          <w:sdtPr>
            <w:rPr>
              <w:rFonts w:cs="Arial"/>
              <w:sz w:val="18"/>
              <w:szCs w:val="18"/>
            </w:rPr>
            <w:id w:val="73173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FFFFFF" w:themeFill="background1"/>
                <w:vAlign w:val="center"/>
              </w:tcPr>
              <w:p w14:paraId="36213431" w14:textId="32C10770" w:rsidR="00717416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32DC00BC" w14:textId="77777777" w:rsidR="00717416" w:rsidRPr="008B5035" w:rsidRDefault="00717416" w:rsidP="00717416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87ACFAF" w14:textId="77777777" w:rsidTr="00BC3065">
        <w:trPr>
          <w:trHeight w:val="773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5B5A7657" w14:textId="030F6FAC" w:rsidR="00C74EE9" w:rsidRPr="008B5035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</w:t>
            </w:r>
          </w:p>
        </w:tc>
      </w:tr>
      <w:tr w:rsidR="00685F31" w:rsidRPr="008B5035" w14:paraId="43ED58DB" w14:textId="77777777" w:rsidTr="00C74EE9">
        <w:trPr>
          <w:trHeight w:val="1066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290F6624" w14:textId="79E2A986" w:rsidR="00685F31" w:rsidRPr="00717416" w:rsidRDefault="00945E99" w:rsidP="00685F31">
            <w:pPr>
              <w:pStyle w:val="Title"/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1b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ECE291A" w14:textId="21DFF18E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Responsiveness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560BA2DC" w14:textId="2742945A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 xml:space="preserve">Entity has submitted budget modification requests to the Workforce Partnership as well as Single Audit inquiries timely, if applicable </w:t>
            </w:r>
          </w:p>
        </w:tc>
        <w:sdt>
          <w:sdtPr>
            <w:rPr>
              <w:rFonts w:cs="Arial"/>
              <w:sz w:val="18"/>
              <w:szCs w:val="18"/>
            </w:rPr>
            <w:id w:val="-68544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shd w:val="clear" w:color="auto" w:fill="FFFFFF" w:themeFill="background1"/>
                <w:vAlign w:val="center"/>
              </w:tcPr>
              <w:p w14:paraId="1773B8A7" w14:textId="3F59213A" w:rsidR="00685F3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8" w:type="dxa"/>
            <w:shd w:val="clear" w:color="auto" w:fill="FFFFFF" w:themeFill="background1"/>
            <w:vAlign w:val="center"/>
          </w:tcPr>
          <w:p w14:paraId="4D7F9344" w14:textId="40420A46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Entity has periodically submitted budget modification requests to the Workforce Partnership as well as Single Audit inquiries in an untimely manner, if applicable</w:t>
            </w:r>
          </w:p>
        </w:tc>
        <w:sdt>
          <w:sdtPr>
            <w:rPr>
              <w:rFonts w:cs="Arial"/>
              <w:sz w:val="18"/>
              <w:szCs w:val="18"/>
            </w:rPr>
            <w:id w:val="9914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shd w:val="clear" w:color="auto" w:fill="FFFFFF" w:themeFill="background1"/>
                <w:vAlign w:val="center"/>
              </w:tcPr>
              <w:p w14:paraId="3241852D" w14:textId="44318050" w:rsidR="00685F3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3" w:type="dxa"/>
            <w:shd w:val="clear" w:color="auto" w:fill="FFFFFF" w:themeFill="background1"/>
            <w:vAlign w:val="center"/>
          </w:tcPr>
          <w:p w14:paraId="169ED14A" w14:textId="40910781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Entity frequently submits budget modification requests to the Workforce Partnership as well as Single Audit inquiries late or is non-responsive, if applicable</w:t>
            </w:r>
          </w:p>
        </w:tc>
        <w:sdt>
          <w:sdtPr>
            <w:rPr>
              <w:rFonts w:cs="Arial"/>
              <w:sz w:val="18"/>
              <w:szCs w:val="18"/>
            </w:rPr>
            <w:id w:val="-122990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FFFFFF" w:themeFill="background1"/>
                <w:vAlign w:val="center"/>
              </w:tcPr>
              <w:p w14:paraId="65CFB15D" w14:textId="1F92195E" w:rsidR="00685F3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6BD42070" w14:textId="77777777" w:rsidR="00685F31" w:rsidRPr="008B5035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6F80AFB1" w14:textId="77777777" w:rsidTr="00BC3065">
        <w:trPr>
          <w:trHeight w:val="773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21D124E2" w14:textId="4ACF4385" w:rsidR="00C74EE9" w:rsidRPr="008B5035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Entity’s Comments, if any: </w:t>
            </w:r>
          </w:p>
        </w:tc>
      </w:tr>
      <w:tr w:rsidR="00685F31" w:rsidRPr="008B5035" w14:paraId="5EABEA99" w14:textId="77777777" w:rsidTr="00C74EE9">
        <w:trPr>
          <w:trHeight w:val="1066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6DE252D2" w14:textId="7CFE2644" w:rsidR="00685F31" w:rsidRPr="00717416" w:rsidRDefault="00945E99" w:rsidP="00685F31">
            <w:pPr>
              <w:pStyle w:val="Title"/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1c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903ADA" w14:textId="0D4CC6F4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 xml:space="preserve">Overall Staffing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1E2E7AB7" w14:textId="450E4E98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 xml:space="preserve">Turnover less than 10% and no staff reduction </w:t>
            </w:r>
          </w:p>
        </w:tc>
        <w:sdt>
          <w:sdtPr>
            <w:rPr>
              <w:rFonts w:cs="Arial"/>
              <w:sz w:val="18"/>
              <w:szCs w:val="18"/>
            </w:rPr>
            <w:id w:val="-10579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shd w:val="clear" w:color="auto" w:fill="FFFFFF" w:themeFill="background1"/>
                <w:vAlign w:val="center"/>
              </w:tcPr>
              <w:p w14:paraId="782676D3" w14:textId="2156B1DD" w:rsidR="00685F3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8" w:type="dxa"/>
            <w:shd w:val="clear" w:color="auto" w:fill="FFFFFF" w:themeFill="background1"/>
            <w:vAlign w:val="center"/>
          </w:tcPr>
          <w:p w14:paraId="76A96D44" w14:textId="50E9E42D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Turnover over 10% to 30% and/or staff reduction under 10%</w:t>
            </w:r>
          </w:p>
        </w:tc>
        <w:sdt>
          <w:sdtPr>
            <w:rPr>
              <w:rFonts w:cs="Arial"/>
              <w:sz w:val="18"/>
              <w:szCs w:val="18"/>
            </w:rPr>
            <w:id w:val="13136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shd w:val="clear" w:color="auto" w:fill="FFFFFF" w:themeFill="background1"/>
                <w:vAlign w:val="center"/>
              </w:tcPr>
              <w:p w14:paraId="5CD1CA34" w14:textId="496EBDBC" w:rsidR="00685F3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3" w:type="dxa"/>
            <w:shd w:val="clear" w:color="auto" w:fill="FFFFFF" w:themeFill="background1"/>
            <w:vAlign w:val="center"/>
          </w:tcPr>
          <w:p w14:paraId="77471A82" w14:textId="37E3782D" w:rsidR="00685F31" w:rsidRPr="00717416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Turnover greater than 30% and/or staff reduction greater than 10%</w:t>
            </w:r>
          </w:p>
        </w:tc>
        <w:sdt>
          <w:sdtPr>
            <w:rPr>
              <w:rFonts w:cs="Arial"/>
              <w:sz w:val="18"/>
              <w:szCs w:val="18"/>
            </w:rPr>
            <w:id w:val="2964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FFFFFF" w:themeFill="background1"/>
                <w:vAlign w:val="center"/>
              </w:tcPr>
              <w:p w14:paraId="7DD0E376" w14:textId="6453AD09" w:rsidR="00685F3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51B317FB" w14:textId="77777777" w:rsidR="00685F31" w:rsidRPr="008B5035" w:rsidRDefault="00685F31" w:rsidP="00685F31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2F3A135" w14:textId="77777777" w:rsidTr="00BC3065">
        <w:trPr>
          <w:trHeight w:val="800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35B9C627" w14:textId="4D0BA2C2" w:rsidR="00C74EE9" w:rsidRPr="008B5035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Entity’s Comments, if any: </w:t>
            </w:r>
          </w:p>
        </w:tc>
      </w:tr>
      <w:tr w:rsidR="00C74EE9" w:rsidRPr="008B5035" w14:paraId="00D22B51" w14:textId="77777777" w:rsidTr="00C74EE9">
        <w:trPr>
          <w:trHeight w:val="1066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0453D770" w14:textId="023F08A7" w:rsidR="00C74EE9" w:rsidRPr="00717416" w:rsidRDefault="00C74EE9" w:rsidP="00C74EE9">
            <w:pPr>
              <w:pStyle w:val="Title"/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7C8DB9" w14:textId="5D0C8A04" w:rsidR="00C74EE9" w:rsidRPr="00717416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Written Procedures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0855C83A" w14:textId="451797B1" w:rsidR="00C74EE9" w:rsidRPr="00717416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>Entity demonstrated effective financial procedures covering major topics or objectives from the Workforce Partnership Operations Manual and/or Federal Uniform Guidance</w:t>
            </w:r>
          </w:p>
        </w:tc>
        <w:sdt>
          <w:sdtPr>
            <w:rPr>
              <w:rFonts w:cs="Arial"/>
              <w:sz w:val="18"/>
              <w:szCs w:val="18"/>
            </w:rPr>
            <w:id w:val="14282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shd w:val="clear" w:color="auto" w:fill="FFFFFF" w:themeFill="background1"/>
                <w:vAlign w:val="center"/>
              </w:tcPr>
              <w:p w14:paraId="5DEF20A0" w14:textId="7125D8BF" w:rsidR="00C74EE9" w:rsidRPr="008B5035" w:rsidRDefault="00C74EE9" w:rsidP="00C74EE9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8" w:type="dxa"/>
            <w:shd w:val="clear" w:color="auto" w:fill="FFFFFF" w:themeFill="background1"/>
            <w:vAlign w:val="center"/>
          </w:tcPr>
          <w:p w14:paraId="39C385DF" w14:textId="35232BC8" w:rsidR="00C74EE9" w:rsidRPr="00717416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 xml:space="preserve">Minor updates or current modifications to enhance existing financial procedures </w:t>
            </w:r>
          </w:p>
        </w:tc>
        <w:sdt>
          <w:sdtPr>
            <w:rPr>
              <w:rFonts w:cs="Arial"/>
              <w:sz w:val="18"/>
              <w:szCs w:val="18"/>
            </w:rPr>
            <w:id w:val="20653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shd w:val="clear" w:color="auto" w:fill="FFFFFF" w:themeFill="background1"/>
                <w:vAlign w:val="center"/>
              </w:tcPr>
              <w:p w14:paraId="1CF39D7F" w14:textId="40932447" w:rsidR="00C74EE9" w:rsidRPr="008B5035" w:rsidRDefault="00F30A8C" w:rsidP="00C74EE9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83" w:type="dxa"/>
            <w:shd w:val="clear" w:color="auto" w:fill="FFFFFF" w:themeFill="background1"/>
            <w:vAlign w:val="center"/>
          </w:tcPr>
          <w:p w14:paraId="48EDD0AD" w14:textId="21536044" w:rsidR="00C74EE9" w:rsidRPr="00717416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717416">
              <w:rPr>
                <w:rFonts w:cs="Arial"/>
                <w:sz w:val="16"/>
                <w:szCs w:val="16"/>
              </w:rPr>
              <w:t xml:space="preserve">No written financial procedures or inadequate </w:t>
            </w:r>
          </w:p>
        </w:tc>
        <w:sdt>
          <w:sdtPr>
            <w:rPr>
              <w:rFonts w:cs="Arial"/>
              <w:sz w:val="18"/>
              <w:szCs w:val="18"/>
            </w:rPr>
            <w:id w:val="66514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FFFFFF" w:themeFill="background1"/>
                <w:vAlign w:val="center"/>
              </w:tcPr>
              <w:p w14:paraId="666B57E2" w14:textId="38CB040C" w:rsidR="00C74EE9" w:rsidRPr="008B5035" w:rsidRDefault="00C74EE9" w:rsidP="00C74EE9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3F176D8A" w14:textId="77777777" w:rsidR="00C74EE9" w:rsidRPr="008B5035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E5AB73D" w14:textId="77777777" w:rsidTr="00BC3065">
        <w:trPr>
          <w:trHeight w:val="845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274FE040" w14:textId="2802603A" w:rsidR="00C74EE9" w:rsidRPr="008B5035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Entity’s Comments, if any: </w:t>
            </w:r>
          </w:p>
        </w:tc>
      </w:tr>
      <w:tr w:rsidR="00C74EE9" w:rsidRPr="008B5035" w14:paraId="69D4D465" w14:textId="77777777" w:rsidTr="00B8485C">
        <w:trPr>
          <w:trHeight w:val="432"/>
        </w:trPr>
        <w:tc>
          <w:tcPr>
            <w:tcW w:w="9991" w:type="dxa"/>
            <w:gridSpan w:val="8"/>
            <w:shd w:val="clear" w:color="auto" w:fill="F2F2F2" w:themeFill="background1" w:themeFillShade="F2"/>
            <w:vAlign w:val="center"/>
          </w:tcPr>
          <w:p w14:paraId="362D41CE" w14:textId="02CD3E4C" w:rsidR="00C74EE9" w:rsidRPr="008B5035" w:rsidRDefault="00C74EE9" w:rsidP="00C74EE9">
            <w:pPr>
              <w:pStyle w:val="Title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Total </w:t>
            </w:r>
            <w:r>
              <w:rPr>
                <w:rFonts w:cs="Arial"/>
                <w:sz w:val="18"/>
                <w:szCs w:val="18"/>
              </w:rPr>
              <w:t>General</w:t>
            </w:r>
            <w:r w:rsidRPr="008B5035">
              <w:rPr>
                <w:rFonts w:cs="Arial"/>
                <w:sz w:val="18"/>
                <w:szCs w:val="18"/>
              </w:rPr>
              <w:t xml:space="preserve"> Assessment Score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01425C1F" w14:textId="77777777" w:rsidR="00C74EE9" w:rsidRPr="008B5035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B126F95" w14:textId="4E88A42D" w:rsidR="00717416" w:rsidRDefault="00717416" w:rsidP="004D156C">
      <w:pPr>
        <w:rPr>
          <w:sz w:val="18"/>
          <w:szCs w:val="18"/>
        </w:rPr>
      </w:pPr>
      <w:bookmarkStart w:id="0" w:name="_GoBack"/>
      <w:bookmarkEnd w:id="0"/>
    </w:p>
    <w:p w14:paraId="0C32988F" w14:textId="77777777" w:rsidR="00717416" w:rsidRDefault="00717416" w:rsidP="004D156C">
      <w:pPr>
        <w:rPr>
          <w:sz w:val="18"/>
          <w:szCs w:val="18"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700"/>
        <w:gridCol w:w="1434"/>
        <w:gridCol w:w="1689"/>
        <w:gridCol w:w="916"/>
        <w:gridCol w:w="1660"/>
        <w:gridCol w:w="972"/>
        <w:gridCol w:w="1633"/>
        <w:gridCol w:w="987"/>
        <w:gridCol w:w="807"/>
      </w:tblGrid>
      <w:tr w:rsidR="005E6FC1" w:rsidRPr="008B5035" w14:paraId="6210C24F" w14:textId="77777777" w:rsidTr="00F22612">
        <w:trPr>
          <w:trHeight w:val="432"/>
          <w:tblHeader/>
        </w:trPr>
        <w:tc>
          <w:tcPr>
            <w:tcW w:w="10798" w:type="dxa"/>
            <w:gridSpan w:val="9"/>
            <w:shd w:val="clear" w:color="auto" w:fill="F2F2F2" w:themeFill="background1" w:themeFillShade="F2"/>
            <w:vAlign w:val="center"/>
          </w:tcPr>
          <w:p w14:paraId="4C473032" w14:textId="53C67331" w:rsidR="005E6FC1" w:rsidRPr="008B5035" w:rsidRDefault="007C379A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FE3E03">
              <w:rPr>
                <w:rFonts w:cs="Arial"/>
                <w:b/>
                <w:sz w:val="18"/>
                <w:szCs w:val="18"/>
              </w:rPr>
              <w:t>I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nstructions: Each </w:t>
            </w:r>
            <w:r>
              <w:rPr>
                <w:b/>
                <w:sz w:val="18"/>
                <w:szCs w:val="18"/>
              </w:rPr>
              <w:t>section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can only be marked once. Low Risk </w:t>
            </w:r>
            <w:r>
              <w:rPr>
                <w:b/>
                <w:sz w:val="18"/>
                <w:szCs w:val="18"/>
              </w:rPr>
              <w:t>=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1, Medium Risk </w:t>
            </w:r>
            <w:r>
              <w:rPr>
                <w:b/>
                <w:sz w:val="18"/>
                <w:szCs w:val="18"/>
              </w:rPr>
              <w:t xml:space="preserve">= 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2, and High Risk </w:t>
            </w:r>
            <w:r>
              <w:rPr>
                <w:b/>
                <w:sz w:val="18"/>
                <w:szCs w:val="18"/>
              </w:rPr>
              <w:t>=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5E6FC1" w:rsidRPr="008B5035" w14:paraId="0C53549C" w14:textId="77777777" w:rsidTr="00F22612">
        <w:trPr>
          <w:trHeight w:val="432"/>
          <w:tblHeader/>
        </w:trPr>
        <w:tc>
          <w:tcPr>
            <w:tcW w:w="2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7FB29DD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Criteria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vAlign w:val="center"/>
          </w:tcPr>
          <w:p w14:paraId="3981E2F8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Low Risk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  <w:vAlign w:val="center"/>
          </w:tcPr>
          <w:p w14:paraId="46ED1C36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Medium Risk</w:t>
            </w:r>
          </w:p>
        </w:tc>
        <w:tc>
          <w:tcPr>
            <w:tcW w:w="2620" w:type="dxa"/>
            <w:gridSpan w:val="2"/>
            <w:shd w:val="clear" w:color="auto" w:fill="F2F2F2" w:themeFill="background1" w:themeFillShade="F2"/>
            <w:vAlign w:val="center"/>
          </w:tcPr>
          <w:p w14:paraId="11600E79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High Risk</w:t>
            </w:r>
          </w:p>
        </w:tc>
        <w:tc>
          <w:tcPr>
            <w:tcW w:w="807" w:type="dxa"/>
            <w:vMerge w:val="restart"/>
            <w:shd w:val="clear" w:color="auto" w:fill="F2F2F2" w:themeFill="background1" w:themeFillShade="F2"/>
            <w:vAlign w:val="center"/>
          </w:tcPr>
          <w:p w14:paraId="2D17FD0B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</w:t>
            </w:r>
          </w:p>
        </w:tc>
      </w:tr>
      <w:tr w:rsidR="005E6FC1" w:rsidRPr="008B5035" w14:paraId="2A0CACF7" w14:textId="77777777" w:rsidTr="00F22612">
        <w:trPr>
          <w:trHeight w:val="432"/>
          <w:tblHeader/>
        </w:trPr>
        <w:tc>
          <w:tcPr>
            <w:tcW w:w="2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73E18E54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2F1E2C6B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39AE11C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 (1)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57BAB9A6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31710446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 (2)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57BDCBA4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73A4718" w14:textId="77777777" w:rsidR="005E6FC1" w:rsidRPr="005E6FC1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5E6FC1">
              <w:rPr>
                <w:rFonts w:cs="Arial"/>
                <w:sz w:val="18"/>
                <w:szCs w:val="18"/>
              </w:rPr>
              <w:t>Score (3)</w:t>
            </w:r>
          </w:p>
        </w:tc>
        <w:tc>
          <w:tcPr>
            <w:tcW w:w="807" w:type="dxa"/>
            <w:vMerge/>
            <w:shd w:val="clear" w:color="auto" w:fill="F2F2F2" w:themeFill="background1" w:themeFillShade="F2"/>
            <w:vAlign w:val="center"/>
          </w:tcPr>
          <w:p w14:paraId="01C62882" w14:textId="77777777" w:rsidR="005E6FC1" w:rsidRPr="008B5035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5E6FC1" w:rsidRPr="008B5035" w14:paraId="037B821E" w14:textId="77777777" w:rsidTr="00F22612">
        <w:trPr>
          <w:trHeight w:val="432"/>
          <w:tblHeader/>
        </w:trPr>
        <w:tc>
          <w:tcPr>
            <w:tcW w:w="9991" w:type="dxa"/>
            <w:gridSpan w:val="8"/>
            <w:shd w:val="clear" w:color="auto" w:fill="F2F2F2" w:themeFill="background1" w:themeFillShade="F2"/>
            <w:vAlign w:val="center"/>
          </w:tcPr>
          <w:p w14:paraId="435439E1" w14:textId="77777777" w:rsidR="005E6FC1" w:rsidRPr="008B5035" w:rsidRDefault="005E6FC1" w:rsidP="009F77F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LEGAL ASSESSMENT 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113D356C" w14:textId="77777777" w:rsidR="005E6FC1" w:rsidRPr="008B5035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Min 3</w:t>
            </w:r>
          </w:p>
          <w:p w14:paraId="74372B0D" w14:textId="77777777" w:rsidR="005E6FC1" w:rsidRPr="008B5035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Max 9</w:t>
            </w:r>
          </w:p>
        </w:tc>
      </w:tr>
      <w:tr w:rsidR="005E6FC1" w:rsidRPr="008B5035" w14:paraId="563BBFBF" w14:textId="77777777" w:rsidTr="00B8485C">
        <w:trPr>
          <w:trHeight w:val="1066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43B7E0F" w14:textId="77777777" w:rsidR="005E6FC1" w:rsidRPr="008B5035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695FD206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Complaints or Incident Reports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C092273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No active complaints or incident reports</w:t>
            </w:r>
          </w:p>
        </w:tc>
        <w:sdt>
          <w:sdtPr>
            <w:rPr>
              <w:rFonts w:cs="Arial"/>
              <w:sz w:val="18"/>
              <w:szCs w:val="18"/>
            </w:rPr>
            <w:id w:val="-10204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257B4954" w14:textId="1F42AA2E" w:rsidR="005E6FC1" w:rsidRPr="008B5035" w:rsidRDefault="00F30A8C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05B8F429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Entity had a complaint or incident in the last 3 years that resulted in an investigation</w:t>
            </w:r>
          </w:p>
        </w:tc>
        <w:sdt>
          <w:sdtPr>
            <w:rPr>
              <w:rFonts w:cs="Arial"/>
              <w:sz w:val="18"/>
              <w:szCs w:val="18"/>
            </w:rPr>
            <w:id w:val="37281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237B77CD" w14:textId="640B1B82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33" w:type="dxa"/>
            <w:shd w:val="clear" w:color="auto" w:fill="FFFFFF" w:themeFill="background1"/>
            <w:vAlign w:val="center"/>
          </w:tcPr>
          <w:p w14:paraId="52AFC212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has a current complaint or active Workforce Partnership or State/Federal investigation </w:t>
            </w:r>
          </w:p>
        </w:tc>
        <w:sdt>
          <w:sdtPr>
            <w:rPr>
              <w:rFonts w:cs="Arial"/>
              <w:sz w:val="18"/>
              <w:szCs w:val="18"/>
            </w:rPr>
            <w:id w:val="197763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FFFFFF" w:themeFill="background1"/>
                <w:vAlign w:val="center"/>
              </w:tcPr>
              <w:p w14:paraId="3BB51B22" w14:textId="736273F3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2DDEC517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687B8CE2" w14:textId="77777777" w:rsidTr="0099321D">
        <w:trPr>
          <w:trHeight w:val="1066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3F52D9D5" w14:textId="450D59BD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5E6FC1" w:rsidRPr="008B5035" w14:paraId="17362F36" w14:textId="77777777" w:rsidTr="00BC3065">
        <w:trPr>
          <w:trHeight w:val="1367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D37EBA9" w14:textId="77777777" w:rsidR="005E6FC1" w:rsidRPr="008B5035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75589419" w14:textId="32ACAE50" w:rsidR="005E6FC1" w:rsidRPr="008B5035" w:rsidRDefault="005E6FC1" w:rsidP="008333E5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Other Investigations</w:t>
            </w:r>
          </w:p>
          <w:p w14:paraId="62367DE3" w14:textId="77777777" w:rsidR="005E6FC1" w:rsidRPr="008B5035" w:rsidRDefault="005E6FC1" w:rsidP="008333E5">
            <w:pPr>
              <w:rPr>
                <w:sz w:val="18"/>
                <w:szCs w:val="18"/>
              </w:rPr>
            </w:pPr>
          </w:p>
          <w:p w14:paraId="5F886293" w14:textId="77777777" w:rsidR="005E6FC1" w:rsidRPr="008B5035" w:rsidRDefault="005E6FC1" w:rsidP="008333E5">
            <w:pPr>
              <w:rPr>
                <w:sz w:val="18"/>
                <w:szCs w:val="18"/>
              </w:rPr>
            </w:pPr>
          </w:p>
          <w:p w14:paraId="0E3A9DF0" w14:textId="77777777" w:rsidR="005E6FC1" w:rsidRPr="008B5035" w:rsidRDefault="005E6FC1" w:rsidP="008333E5">
            <w:pPr>
              <w:rPr>
                <w:sz w:val="18"/>
                <w:szCs w:val="18"/>
              </w:rPr>
            </w:pPr>
          </w:p>
          <w:p w14:paraId="79C9AF50" w14:textId="77777777" w:rsidR="005E6FC1" w:rsidRPr="008B5035" w:rsidRDefault="005E6FC1" w:rsidP="008333E5">
            <w:pPr>
              <w:rPr>
                <w:rFonts w:eastAsiaTheme="majorEastAsia"/>
                <w:spacing w:val="-10"/>
                <w:kern w:val="28"/>
                <w:sz w:val="18"/>
                <w:szCs w:val="18"/>
              </w:rPr>
            </w:pPr>
          </w:p>
          <w:p w14:paraId="495799EE" w14:textId="77777777" w:rsidR="005E6FC1" w:rsidRPr="008B5035" w:rsidRDefault="005E6FC1" w:rsidP="008333E5">
            <w:pPr>
              <w:rPr>
                <w:sz w:val="18"/>
                <w:szCs w:val="18"/>
              </w:rPr>
            </w:pPr>
          </w:p>
          <w:p w14:paraId="40B921B1" w14:textId="77777777" w:rsidR="005E6FC1" w:rsidRPr="008B5035" w:rsidRDefault="005E6FC1" w:rsidP="008333E5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94E622A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Not aware of any legal issues involving staff that would </w:t>
            </w:r>
            <w:proofErr w:type="gramStart"/>
            <w:r w:rsidRPr="008B5035">
              <w:rPr>
                <w:rFonts w:cs="Arial"/>
                <w:sz w:val="18"/>
                <w:szCs w:val="18"/>
              </w:rPr>
              <w:t>have an effect on</w:t>
            </w:r>
            <w:proofErr w:type="gramEnd"/>
            <w:r w:rsidRPr="008B5035">
              <w:rPr>
                <w:rFonts w:cs="Arial"/>
                <w:sz w:val="18"/>
                <w:szCs w:val="18"/>
              </w:rPr>
              <w:t xml:space="preserve"> fiscal results</w:t>
            </w:r>
          </w:p>
        </w:tc>
        <w:sdt>
          <w:sdtPr>
            <w:rPr>
              <w:rFonts w:cs="Arial"/>
              <w:sz w:val="18"/>
              <w:szCs w:val="18"/>
            </w:rPr>
            <w:id w:val="44550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6F189715" w14:textId="2B5CDBAE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1D68F8D1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One or more staff has been jailed or convicted of a felony but was more than 3 years ago</w:t>
            </w:r>
          </w:p>
        </w:tc>
        <w:sdt>
          <w:sdtPr>
            <w:rPr>
              <w:rFonts w:cs="Arial"/>
              <w:sz w:val="18"/>
              <w:szCs w:val="18"/>
            </w:rPr>
            <w:id w:val="-134909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5F1E2AE3" w14:textId="0F74860B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33" w:type="dxa"/>
            <w:shd w:val="clear" w:color="auto" w:fill="FFFFFF" w:themeFill="background1"/>
            <w:vAlign w:val="center"/>
          </w:tcPr>
          <w:p w14:paraId="236032D0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One or more staff has been jailed, convicted of a felony or is currently under criminal investigation </w:t>
            </w:r>
          </w:p>
        </w:tc>
        <w:sdt>
          <w:sdtPr>
            <w:rPr>
              <w:rFonts w:cs="Arial"/>
              <w:sz w:val="18"/>
              <w:szCs w:val="18"/>
            </w:rPr>
            <w:id w:val="781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FFFFFF" w:themeFill="background1"/>
                <w:vAlign w:val="center"/>
              </w:tcPr>
              <w:p w14:paraId="3C8A2211" w14:textId="08DF961C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1A49AB1D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7AFEBBFC" w14:textId="77777777" w:rsidTr="0099321D">
        <w:trPr>
          <w:trHeight w:val="1066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713435BE" w14:textId="2C388DF0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5E6FC1" w:rsidRPr="008B5035" w14:paraId="6105AAE3" w14:textId="77777777" w:rsidTr="00B8485C">
        <w:trPr>
          <w:trHeight w:val="1066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4BDDC86" w14:textId="77777777" w:rsidR="005E6FC1" w:rsidRPr="008B5035" w:rsidRDefault="005E6FC1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2c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52C1B31B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Entity Lawsuits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C00F603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No lawsuits have been filed against entity</w:t>
            </w:r>
          </w:p>
        </w:tc>
        <w:sdt>
          <w:sdtPr>
            <w:rPr>
              <w:rFonts w:cs="Arial"/>
              <w:sz w:val="18"/>
              <w:szCs w:val="18"/>
            </w:rPr>
            <w:id w:val="-46187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7BEABDCF" w14:textId="26747C83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77809D9D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Lawsuits identified but are minor in nature</w:t>
            </w:r>
          </w:p>
        </w:tc>
        <w:sdt>
          <w:sdtPr>
            <w:rPr>
              <w:rFonts w:cs="Arial"/>
              <w:sz w:val="18"/>
              <w:szCs w:val="18"/>
            </w:rPr>
            <w:id w:val="-165667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1C2B9423" w14:textId="02B1CF12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33" w:type="dxa"/>
            <w:shd w:val="clear" w:color="auto" w:fill="FFFFFF" w:themeFill="background1"/>
            <w:vAlign w:val="center"/>
          </w:tcPr>
          <w:p w14:paraId="4EDEBF2E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Lawsuits identified and are considered a substantial audit risk </w:t>
            </w:r>
          </w:p>
        </w:tc>
        <w:sdt>
          <w:sdtPr>
            <w:rPr>
              <w:rFonts w:cs="Arial"/>
              <w:sz w:val="18"/>
              <w:szCs w:val="18"/>
            </w:rPr>
            <w:id w:val="83102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FFFFFF" w:themeFill="background1"/>
                <w:vAlign w:val="center"/>
              </w:tcPr>
              <w:p w14:paraId="525937F4" w14:textId="68487E97" w:rsidR="005E6FC1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43C4693A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90D4CC3" w14:textId="77777777" w:rsidTr="0099321D">
        <w:trPr>
          <w:trHeight w:val="1066"/>
        </w:trPr>
        <w:tc>
          <w:tcPr>
            <w:tcW w:w="10798" w:type="dxa"/>
            <w:gridSpan w:val="9"/>
            <w:shd w:val="clear" w:color="auto" w:fill="F2F2F2" w:themeFill="background1" w:themeFillShade="F2"/>
          </w:tcPr>
          <w:p w14:paraId="5A2E30A7" w14:textId="10AA07B5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5E6FC1" w:rsidRPr="008B5035" w14:paraId="38C9B591" w14:textId="77777777" w:rsidTr="00B8485C">
        <w:trPr>
          <w:trHeight w:val="432"/>
        </w:trPr>
        <w:tc>
          <w:tcPr>
            <w:tcW w:w="9991" w:type="dxa"/>
            <w:gridSpan w:val="8"/>
            <w:shd w:val="clear" w:color="auto" w:fill="F2F2F2" w:themeFill="background1" w:themeFillShade="F2"/>
            <w:vAlign w:val="center"/>
          </w:tcPr>
          <w:p w14:paraId="3179B7FB" w14:textId="77777777" w:rsidR="005E6FC1" w:rsidRPr="008B5035" w:rsidRDefault="005E6FC1" w:rsidP="00B8485C">
            <w:pPr>
              <w:pStyle w:val="Title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Total Legal Assessment Score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2593F925" w14:textId="77777777" w:rsidR="005E6FC1" w:rsidRPr="008B5035" w:rsidRDefault="005E6FC1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9C03546" w14:textId="77777777" w:rsidR="009F77F5" w:rsidRDefault="009F77F5" w:rsidP="004D156C">
      <w:pPr>
        <w:rPr>
          <w:sz w:val="18"/>
          <w:szCs w:val="18"/>
        </w:rPr>
      </w:pPr>
    </w:p>
    <w:p w14:paraId="3366C229" w14:textId="77777777" w:rsidR="00820BF2" w:rsidRDefault="00820BF2" w:rsidP="004D156C">
      <w:pPr>
        <w:rPr>
          <w:sz w:val="18"/>
          <w:szCs w:val="18"/>
        </w:rPr>
      </w:pP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678"/>
        <w:gridCol w:w="1577"/>
        <w:gridCol w:w="1571"/>
        <w:gridCol w:w="916"/>
        <w:gridCol w:w="1660"/>
        <w:gridCol w:w="972"/>
        <w:gridCol w:w="1633"/>
        <w:gridCol w:w="12"/>
        <w:gridCol w:w="975"/>
        <w:gridCol w:w="807"/>
      </w:tblGrid>
      <w:tr w:rsidR="009F77F5" w:rsidRPr="008B5035" w14:paraId="19B1ADEF" w14:textId="77777777" w:rsidTr="0099321D">
        <w:trPr>
          <w:trHeight w:val="432"/>
          <w:tblHeader/>
        </w:trPr>
        <w:tc>
          <w:tcPr>
            <w:tcW w:w="10801" w:type="dxa"/>
            <w:gridSpan w:val="10"/>
            <w:shd w:val="clear" w:color="auto" w:fill="F2F2F2" w:themeFill="background1" w:themeFillShade="F2"/>
            <w:vAlign w:val="center"/>
          </w:tcPr>
          <w:p w14:paraId="59291FB1" w14:textId="31643BA7" w:rsidR="009F77F5" w:rsidRPr="008B5035" w:rsidRDefault="007C379A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FE3E03">
              <w:rPr>
                <w:rFonts w:cs="Arial"/>
                <w:b/>
                <w:sz w:val="18"/>
                <w:szCs w:val="18"/>
              </w:rPr>
              <w:t>I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nstructions: Each </w:t>
            </w:r>
            <w:r>
              <w:rPr>
                <w:b/>
                <w:sz w:val="18"/>
                <w:szCs w:val="18"/>
              </w:rPr>
              <w:t>section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can only be marked once. Low Risk </w:t>
            </w:r>
            <w:r>
              <w:rPr>
                <w:b/>
                <w:sz w:val="18"/>
                <w:szCs w:val="18"/>
              </w:rPr>
              <w:t>=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1, Medium Risk </w:t>
            </w:r>
            <w:r>
              <w:rPr>
                <w:b/>
                <w:sz w:val="18"/>
                <w:szCs w:val="18"/>
              </w:rPr>
              <w:t xml:space="preserve">= 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2, and High Risk </w:t>
            </w:r>
            <w:r>
              <w:rPr>
                <w:b/>
                <w:sz w:val="18"/>
                <w:szCs w:val="18"/>
              </w:rPr>
              <w:t>=</w:t>
            </w:r>
            <w:r w:rsidRPr="008B5035">
              <w:rPr>
                <w:rFonts w:cs="Arial"/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F77F5" w:rsidRPr="008B5035" w14:paraId="30194D01" w14:textId="77777777" w:rsidTr="0099321D">
        <w:trPr>
          <w:trHeight w:val="432"/>
          <w:tblHeader/>
        </w:trPr>
        <w:tc>
          <w:tcPr>
            <w:tcW w:w="22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06A5B20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487" w:type="dxa"/>
            <w:gridSpan w:val="2"/>
            <w:shd w:val="clear" w:color="auto" w:fill="F2F2F2" w:themeFill="background1" w:themeFillShade="F2"/>
            <w:vAlign w:val="center"/>
          </w:tcPr>
          <w:p w14:paraId="1B36C866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Low Risk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  <w:vAlign w:val="center"/>
          </w:tcPr>
          <w:p w14:paraId="1FB2A881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Medium Risk</w:t>
            </w:r>
          </w:p>
        </w:tc>
        <w:tc>
          <w:tcPr>
            <w:tcW w:w="2620" w:type="dxa"/>
            <w:gridSpan w:val="3"/>
            <w:shd w:val="clear" w:color="auto" w:fill="F2F2F2" w:themeFill="background1" w:themeFillShade="F2"/>
            <w:vAlign w:val="center"/>
          </w:tcPr>
          <w:p w14:paraId="23F7203A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High Risk</w:t>
            </w:r>
          </w:p>
        </w:tc>
        <w:tc>
          <w:tcPr>
            <w:tcW w:w="807" w:type="dxa"/>
            <w:vMerge w:val="restart"/>
            <w:shd w:val="clear" w:color="auto" w:fill="F2F2F2" w:themeFill="background1" w:themeFillShade="F2"/>
            <w:vAlign w:val="center"/>
          </w:tcPr>
          <w:p w14:paraId="5A9C0FDC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</w:t>
            </w:r>
          </w:p>
        </w:tc>
      </w:tr>
      <w:tr w:rsidR="009F77F5" w:rsidRPr="008B5035" w14:paraId="055B8C44" w14:textId="77777777" w:rsidTr="0099321D">
        <w:trPr>
          <w:trHeight w:val="432"/>
          <w:tblHeader/>
        </w:trPr>
        <w:tc>
          <w:tcPr>
            <w:tcW w:w="2255" w:type="dxa"/>
            <w:gridSpan w:val="2"/>
            <w:vMerge/>
            <w:shd w:val="clear" w:color="auto" w:fill="F2F2F2" w:themeFill="background1" w:themeFillShade="F2"/>
            <w:vAlign w:val="center"/>
          </w:tcPr>
          <w:p w14:paraId="55ABF049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402E00F4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FE761B7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 (1)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2A9C717D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4EBA913D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 (2)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6662C047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87" w:type="dxa"/>
            <w:gridSpan w:val="2"/>
            <w:shd w:val="clear" w:color="auto" w:fill="F2F2F2" w:themeFill="background1" w:themeFillShade="F2"/>
            <w:vAlign w:val="center"/>
          </w:tcPr>
          <w:p w14:paraId="75774BF1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 (3)</w:t>
            </w:r>
          </w:p>
        </w:tc>
        <w:tc>
          <w:tcPr>
            <w:tcW w:w="807" w:type="dxa"/>
            <w:vMerge/>
            <w:shd w:val="clear" w:color="auto" w:fill="F2F2F2" w:themeFill="background1" w:themeFillShade="F2"/>
            <w:vAlign w:val="center"/>
          </w:tcPr>
          <w:p w14:paraId="7CA948D2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F77F5" w:rsidRPr="008B5035" w14:paraId="021E3225" w14:textId="77777777" w:rsidTr="0099321D">
        <w:trPr>
          <w:trHeight w:val="432"/>
        </w:trPr>
        <w:tc>
          <w:tcPr>
            <w:tcW w:w="9994" w:type="dxa"/>
            <w:gridSpan w:val="9"/>
            <w:shd w:val="clear" w:color="auto" w:fill="F2F2F2" w:themeFill="background1" w:themeFillShade="F2"/>
            <w:vAlign w:val="center"/>
          </w:tcPr>
          <w:p w14:paraId="2420B671" w14:textId="77777777" w:rsidR="009F77F5" w:rsidRPr="008B5035" w:rsidRDefault="009F77F5" w:rsidP="009F77F5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MONITORING/AUDIT ASSESSMENT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1603C733" w14:textId="1BD29186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Min 5</w:t>
            </w:r>
          </w:p>
          <w:p w14:paraId="29FDA135" w14:textId="782577A0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Max 15</w:t>
            </w:r>
          </w:p>
        </w:tc>
      </w:tr>
      <w:tr w:rsidR="0064254A" w:rsidRPr="008B5035" w14:paraId="15C52547" w14:textId="77777777" w:rsidTr="0067514A">
        <w:trPr>
          <w:trHeight w:val="1070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5B765848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6625ADC1" w14:textId="77777777" w:rsidR="009F77F5" w:rsidRPr="008B5035" w:rsidRDefault="009F77F5" w:rsidP="00B8485C">
            <w:pPr>
              <w:pStyle w:val="Default"/>
              <w:rPr>
                <w:sz w:val="18"/>
                <w:szCs w:val="18"/>
              </w:rPr>
            </w:pPr>
            <w:r w:rsidRPr="008B5035">
              <w:rPr>
                <w:sz w:val="18"/>
                <w:szCs w:val="18"/>
              </w:rPr>
              <w:t xml:space="preserve">Number of years since entity had an on-site monitoring visit 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4E87AFA9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One</w:t>
            </w:r>
          </w:p>
        </w:tc>
        <w:sdt>
          <w:sdtPr>
            <w:rPr>
              <w:rFonts w:cs="Arial"/>
              <w:sz w:val="18"/>
              <w:szCs w:val="18"/>
            </w:rPr>
            <w:id w:val="-3447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466ACB79" w14:textId="49319333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0A0CBC13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Two</w:t>
            </w:r>
          </w:p>
        </w:tc>
        <w:sdt>
          <w:sdtPr>
            <w:rPr>
              <w:rFonts w:cs="Arial"/>
              <w:sz w:val="18"/>
              <w:szCs w:val="18"/>
            </w:rPr>
            <w:id w:val="-46234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2597D396" w14:textId="41BBFEDE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14:paraId="4C9CDB30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Three or more</w:t>
            </w:r>
          </w:p>
        </w:tc>
        <w:sdt>
          <w:sdtPr>
            <w:rPr>
              <w:rFonts w:cs="Arial"/>
              <w:sz w:val="18"/>
              <w:szCs w:val="18"/>
            </w:rPr>
            <w:id w:val="18514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shd w:val="clear" w:color="auto" w:fill="FFFFFF" w:themeFill="background1"/>
                <w:vAlign w:val="center"/>
              </w:tcPr>
              <w:p w14:paraId="38919508" w14:textId="04032CD2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440F3085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7FA735A8" w14:textId="77777777" w:rsidTr="0099321D">
        <w:trPr>
          <w:trHeight w:val="1070"/>
        </w:trPr>
        <w:tc>
          <w:tcPr>
            <w:tcW w:w="10801" w:type="dxa"/>
            <w:gridSpan w:val="10"/>
            <w:shd w:val="clear" w:color="auto" w:fill="F2F2F2" w:themeFill="background1" w:themeFillShade="F2"/>
          </w:tcPr>
          <w:p w14:paraId="4E50750C" w14:textId="65F66439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Entity’s Comments, if any:</w:t>
            </w:r>
          </w:p>
        </w:tc>
      </w:tr>
      <w:tr w:rsidR="0064254A" w:rsidRPr="008B5035" w14:paraId="5809ADB2" w14:textId="77777777" w:rsidTr="0067514A">
        <w:trPr>
          <w:trHeight w:val="1070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4733C8CB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3b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8AAEFD6" w14:textId="77777777" w:rsidR="009F77F5" w:rsidRPr="008B5035" w:rsidRDefault="009F77F5" w:rsidP="00B8485C">
            <w:pPr>
              <w:pStyle w:val="Default"/>
              <w:rPr>
                <w:sz w:val="18"/>
                <w:szCs w:val="18"/>
              </w:rPr>
            </w:pPr>
            <w:r w:rsidRPr="008B5035">
              <w:rPr>
                <w:sz w:val="18"/>
                <w:szCs w:val="18"/>
              </w:rPr>
              <w:t xml:space="preserve">Prior monitoring findings 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40BFA149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No significant findings for the past 3 years</w:t>
            </w:r>
          </w:p>
        </w:tc>
        <w:sdt>
          <w:sdtPr>
            <w:rPr>
              <w:rFonts w:cs="Arial"/>
              <w:sz w:val="18"/>
              <w:szCs w:val="18"/>
            </w:rPr>
            <w:id w:val="101140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129B3E5F" w14:textId="2CFC15A9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68B4759C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Significant or unresolved findings in the past 2 years</w:t>
            </w:r>
          </w:p>
        </w:tc>
        <w:sdt>
          <w:sdtPr>
            <w:rPr>
              <w:rFonts w:cs="Arial"/>
              <w:sz w:val="18"/>
              <w:szCs w:val="18"/>
            </w:rPr>
            <w:id w:val="204979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6E10DD3A" w14:textId="29F298D8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14:paraId="1803E811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Significant or unresolved findings annually</w:t>
            </w:r>
          </w:p>
        </w:tc>
        <w:sdt>
          <w:sdtPr>
            <w:rPr>
              <w:rFonts w:cs="Arial"/>
              <w:sz w:val="18"/>
              <w:szCs w:val="18"/>
            </w:rPr>
            <w:id w:val="10804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shd w:val="clear" w:color="auto" w:fill="FFFFFF" w:themeFill="background1"/>
                <w:vAlign w:val="center"/>
              </w:tcPr>
              <w:p w14:paraId="68EAA087" w14:textId="5768E7DC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231275"/>
            <w:placeholder>
              <w:docPart w:val="DefaultPlaceholder_-1854013440"/>
            </w:placeholder>
          </w:sdtPr>
          <w:sdtEndPr/>
          <w:sdtContent>
            <w:tc>
              <w:tcPr>
                <w:tcW w:w="807" w:type="dxa"/>
                <w:shd w:val="clear" w:color="auto" w:fill="FFFFFF" w:themeFill="background1"/>
                <w:vAlign w:val="center"/>
              </w:tcPr>
              <w:p w14:paraId="0C1D3868" w14:textId="7BE632AB" w:rsidR="009F77F5" w:rsidRPr="008B5035" w:rsidRDefault="0064254A" w:rsidP="00B8485C">
                <w:pPr>
                  <w:pStyle w:val="Title"/>
                  <w:spacing w:before="0" w:after="0"/>
                  <w:jc w:val="lef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C74EE9" w:rsidRPr="008B5035" w14:paraId="5A6D33C6" w14:textId="77777777" w:rsidTr="0099321D">
        <w:trPr>
          <w:trHeight w:val="1070"/>
        </w:trPr>
        <w:tc>
          <w:tcPr>
            <w:tcW w:w="10801" w:type="dxa"/>
            <w:gridSpan w:val="10"/>
            <w:shd w:val="clear" w:color="auto" w:fill="F2F2F2" w:themeFill="background1" w:themeFillShade="F2"/>
          </w:tcPr>
          <w:p w14:paraId="6D43BB16" w14:textId="386FC4C3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64254A" w:rsidRPr="008B5035" w14:paraId="7523CBEC" w14:textId="77777777" w:rsidTr="0067514A">
        <w:trPr>
          <w:trHeight w:val="1070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06595D2F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3c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D588D8C" w14:textId="77777777" w:rsidR="009F77F5" w:rsidRPr="008B5035" w:rsidRDefault="009F77F5" w:rsidP="00B8485C">
            <w:pPr>
              <w:pStyle w:val="Default"/>
              <w:rPr>
                <w:sz w:val="18"/>
                <w:szCs w:val="18"/>
              </w:rPr>
            </w:pPr>
            <w:r w:rsidRPr="008B5035">
              <w:rPr>
                <w:sz w:val="18"/>
                <w:szCs w:val="18"/>
              </w:rPr>
              <w:t>Period since last Single Audit (if applicable)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393AF38D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1 year</w:t>
            </w:r>
          </w:p>
        </w:tc>
        <w:sdt>
          <w:sdtPr>
            <w:rPr>
              <w:rFonts w:cs="Arial"/>
              <w:sz w:val="18"/>
              <w:szCs w:val="18"/>
            </w:rPr>
            <w:id w:val="52005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259E2AD6" w14:textId="55263365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3FDE1993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N/A</w:t>
            </w:r>
          </w:p>
        </w:tc>
        <w:sdt>
          <w:sdtPr>
            <w:rPr>
              <w:rFonts w:cs="Arial"/>
              <w:sz w:val="18"/>
              <w:szCs w:val="18"/>
            </w:rPr>
            <w:id w:val="-103866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46880155" w14:textId="165E4249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14:paraId="6AA7E70E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More than a year</w:t>
            </w:r>
          </w:p>
        </w:tc>
        <w:sdt>
          <w:sdtPr>
            <w:rPr>
              <w:rFonts w:cs="Arial"/>
              <w:sz w:val="18"/>
              <w:szCs w:val="18"/>
            </w:rPr>
            <w:id w:val="-18696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shd w:val="clear" w:color="auto" w:fill="FFFFFF" w:themeFill="background1"/>
                <w:vAlign w:val="center"/>
              </w:tcPr>
              <w:p w14:paraId="4657E15F" w14:textId="7B998E42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346DD8D2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2C13F621" w14:textId="77777777" w:rsidTr="0099321D">
        <w:trPr>
          <w:trHeight w:val="1070"/>
        </w:trPr>
        <w:tc>
          <w:tcPr>
            <w:tcW w:w="10801" w:type="dxa"/>
            <w:gridSpan w:val="10"/>
            <w:shd w:val="clear" w:color="auto" w:fill="F2F2F2" w:themeFill="background1" w:themeFillShade="F2"/>
          </w:tcPr>
          <w:p w14:paraId="4A8A05F9" w14:textId="32DC2F74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64254A" w:rsidRPr="008B5035" w14:paraId="246615C8" w14:textId="77777777" w:rsidTr="0067514A">
        <w:trPr>
          <w:trHeight w:val="1070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7953228E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3d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05618B50" w14:textId="77777777" w:rsidR="009F77F5" w:rsidRPr="008B5035" w:rsidRDefault="009F77F5" w:rsidP="00B8485C">
            <w:pPr>
              <w:pStyle w:val="Default"/>
              <w:rPr>
                <w:sz w:val="18"/>
                <w:szCs w:val="18"/>
              </w:rPr>
            </w:pPr>
            <w:r w:rsidRPr="008B5035">
              <w:rPr>
                <w:sz w:val="18"/>
                <w:szCs w:val="18"/>
              </w:rPr>
              <w:t>Significant Deficiencies or Material Weaknesses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0A2A3AEE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Single Audits and/or GAAP for any of the last 3 years did NOT contain either significant deficiencies or material weaknesses</w:t>
            </w:r>
          </w:p>
        </w:tc>
        <w:sdt>
          <w:sdtPr>
            <w:rPr>
              <w:rFonts w:cs="Arial"/>
              <w:sz w:val="18"/>
              <w:szCs w:val="18"/>
            </w:rPr>
            <w:id w:val="-18881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11237F26" w14:textId="4534F4A6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19D1A19C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Single Audits and/or GAAP for any on the last 3 years contained either significant deficiencies or material weaknesses</w:t>
            </w:r>
          </w:p>
        </w:tc>
        <w:sdt>
          <w:sdtPr>
            <w:rPr>
              <w:rFonts w:cs="Arial"/>
              <w:sz w:val="18"/>
              <w:szCs w:val="18"/>
            </w:rPr>
            <w:id w:val="-125041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1A31981E" w14:textId="0EE9A3BA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14:paraId="7BA58472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Single Audits and/or GAAP for each of the last 3 years contained either significant deficiencies or material weaknesses </w:t>
            </w:r>
          </w:p>
        </w:tc>
        <w:sdt>
          <w:sdtPr>
            <w:rPr>
              <w:rFonts w:cs="Arial"/>
              <w:sz w:val="18"/>
              <w:szCs w:val="18"/>
            </w:rPr>
            <w:id w:val="-10796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shd w:val="clear" w:color="auto" w:fill="FFFFFF" w:themeFill="background1"/>
                <w:vAlign w:val="center"/>
              </w:tcPr>
              <w:p w14:paraId="17D7098B" w14:textId="27F6A417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2F95E45A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0ADA9198" w14:textId="77777777" w:rsidTr="0099321D">
        <w:trPr>
          <w:trHeight w:val="1070"/>
        </w:trPr>
        <w:tc>
          <w:tcPr>
            <w:tcW w:w="10801" w:type="dxa"/>
            <w:gridSpan w:val="10"/>
            <w:shd w:val="clear" w:color="auto" w:fill="F2F2F2" w:themeFill="background1" w:themeFillShade="F2"/>
          </w:tcPr>
          <w:p w14:paraId="0445F527" w14:textId="44153AF9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64254A" w:rsidRPr="008B5035" w14:paraId="091489B0" w14:textId="77777777" w:rsidTr="0067514A">
        <w:trPr>
          <w:trHeight w:val="1070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7B5E5F43" w14:textId="77777777" w:rsidR="009F77F5" w:rsidRPr="008B5035" w:rsidRDefault="009F77F5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3e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6E7983B9" w14:textId="77777777" w:rsidR="009F77F5" w:rsidRPr="008B5035" w:rsidRDefault="009F77F5" w:rsidP="00B8485C">
            <w:pPr>
              <w:pStyle w:val="Default"/>
              <w:rPr>
                <w:sz w:val="18"/>
                <w:szCs w:val="18"/>
              </w:rPr>
            </w:pPr>
            <w:r w:rsidRPr="008B5035">
              <w:rPr>
                <w:sz w:val="18"/>
                <w:szCs w:val="18"/>
              </w:rPr>
              <w:t>High-Risk Designation or Reimbursements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46BF501C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Entity has not been on High-Risk or Reimbursement within the past 3 years</w:t>
            </w:r>
          </w:p>
        </w:tc>
        <w:sdt>
          <w:sdtPr>
            <w:rPr>
              <w:rFonts w:cs="Arial"/>
              <w:sz w:val="18"/>
              <w:szCs w:val="18"/>
            </w:rPr>
            <w:id w:val="1427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34711E69" w14:textId="6D1283FE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72A86C9F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Entity was released from High-Risk or Reimbursement within the past 3 years</w:t>
            </w:r>
          </w:p>
        </w:tc>
        <w:sdt>
          <w:sdtPr>
            <w:rPr>
              <w:rFonts w:cs="Arial"/>
              <w:sz w:val="18"/>
              <w:szCs w:val="18"/>
            </w:rPr>
            <w:id w:val="-135980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425BFEBB" w14:textId="58464725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14:paraId="5E482638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is currently on High-Risk designation or on reimbursement </w:t>
            </w:r>
          </w:p>
        </w:tc>
        <w:sdt>
          <w:sdtPr>
            <w:rPr>
              <w:rFonts w:cs="Arial"/>
              <w:sz w:val="18"/>
              <w:szCs w:val="18"/>
            </w:rPr>
            <w:id w:val="39193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shd w:val="clear" w:color="auto" w:fill="FFFFFF" w:themeFill="background1"/>
                <w:vAlign w:val="center"/>
              </w:tcPr>
              <w:p w14:paraId="10EF2DD4" w14:textId="0DC52724" w:rsidR="009F77F5" w:rsidRPr="008B5035" w:rsidRDefault="00B57BE1" w:rsidP="00DE0C31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42BDDEAE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6588368" w14:textId="77777777" w:rsidTr="0099321D">
        <w:trPr>
          <w:trHeight w:val="1070"/>
        </w:trPr>
        <w:tc>
          <w:tcPr>
            <w:tcW w:w="10801" w:type="dxa"/>
            <w:gridSpan w:val="10"/>
            <w:shd w:val="clear" w:color="auto" w:fill="F2F2F2" w:themeFill="background1" w:themeFillShade="F2"/>
          </w:tcPr>
          <w:p w14:paraId="25472B65" w14:textId="7D844762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9F77F5" w:rsidRPr="008B5035" w14:paraId="49EA1982" w14:textId="77777777" w:rsidTr="0099321D">
        <w:trPr>
          <w:trHeight w:val="432"/>
        </w:trPr>
        <w:tc>
          <w:tcPr>
            <w:tcW w:w="9994" w:type="dxa"/>
            <w:gridSpan w:val="9"/>
            <w:shd w:val="clear" w:color="auto" w:fill="F2F2F2" w:themeFill="background1" w:themeFillShade="F2"/>
            <w:vAlign w:val="center"/>
          </w:tcPr>
          <w:p w14:paraId="73F2DB8F" w14:textId="77777777" w:rsidR="009F77F5" w:rsidRPr="008B5035" w:rsidRDefault="009F77F5" w:rsidP="00B8485C">
            <w:pPr>
              <w:pStyle w:val="Title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Total Monitoring/Audit Assessment Score 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46DDE6BF" w14:textId="77777777" w:rsidR="009F77F5" w:rsidRPr="008B5035" w:rsidRDefault="009F77F5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33BD102" w14:textId="77777777" w:rsidR="00F41CAE" w:rsidRDefault="00F41CAE" w:rsidP="004D156C">
      <w:pPr>
        <w:rPr>
          <w:sz w:val="18"/>
          <w:szCs w:val="18"/>
        </w:rPr>
        <w:sectPr w:rsidR="00F41CAE" w:rsidSect="00462349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678"/>
        <w:gridCol w:w="1577"/>
        <w:gridCol w:w="1568"/>
        <w:gridCol w:w="916"/>
        <w:gridCol w:w="1660"/>
        <w:gridCol w:w="972"/>
        <w:gridCol w:w="38"/>
        <w:gridCol w:w="1595"/>
        <w:gridCol w:w="15"/>
        <w:gridCol w:w="972"/>
        <w:gridCol w:w="807"/>
      </w:tblGrid>
      <w:tr w:rsidR="00820BF2" w:rsidRPr="008B5035" w14:paraId="1CE0EE74" w14:textId="77777777" w:rsidTr="00820BF2">
        <w:trPr>
          <w:trHeight w:val="432"/>
          <w:tblHeader/>
        </w:trPr>
        <w:tc>
          <w:tcPr>
            <w:tcW w:w="10798" w:type="dxa"/>
            <w:gridSpan w:val="11"/>
            <w:shd w:val="clear" w:color="auto" w:fill="F2F2F2" w:themeFill="background1" w:themeFillShade="F2"/>
            <w:vAlign w:val="center"/>
          </w:tcPr>
          <w:p w14:paraId="553CE9C4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lastRenderedPageBreak/>
              <w:t>I</w:t>
            </w:r>
            <w:r w:rsidRPr="008B5035">
              <w:rPr>
                <w:rFonts w:cs="Arial"/>
                <w:b/>
                <w:sz w:val="18"/>
                <w:szCs w:val="18"/>
              </w:rPr>
              <w:t>nstructions: Each criterion can only be marked once. Low Risk should be marked as 1, Medium Risk as 2, and High Risk as 3.</w:t>
            </w:r>
          </w:p>
        </w:tc>
      </w:tr>
      <w:tr w:rsidR="00820BF2" w:rsidRPr="008B5035" w14:paraId="1CAEC8E4" w14:textId="77777777" w:rsidTr="0099321D">
        <w:trPr>
          <w:trHeight w:val="432"/>
          <w:tblHeader/>
        </w:trPr>
        <w:tc>
          <w:tcPr>
            <w:tcW w:w="22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C28A158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2484" w:type="dxa"/>
            <w:gridSpan w:val="2"/>
            <w:shd w:val="clear" w:color="auto" w:fill="F2F2F2" w:themeFill="background1" w:themeFillShade="F2"/>
            <w:vAlign w:val="center"/>
          </w:tcPr>
          <w:p w14:paraId="3DC29891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Low Risk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  <w:vAlign w:val="center"/>
          </w:tcPr>
          <w:p w14:paraId="6D63C638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Medium Risk</w:t>
            </w:r>
          </w:p>
        </w:tc>
        <w:tc>
          <w:tcPr>
            <w:tcW w:w="2620" w:type="dxa"/>
            <w:gridSpan w:val="4"/>
            <w:shd w:val="clear" w:color="auto" w:fill="F2F2F2" w:themeFill="background1" w:themeFillShade="F2"/>
            <w:vAlign w:val="center"/>
          </w:tcPr>
          <w:p w14:paraId="27B8407D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High Risk</w:t>
            </w:r>
          </w:p>
        </w:tc>
        <w:tc>
          <w:tcPr>
            <w:tcW w:w="807" w:type="dxa"/>
            <w:vMerge w:val="restart"/>
            <w:shd w:val="clear" w:color="auto" w:fill="F2F2F2" w:themeFill="background1" w:themeFillShade="F2"/>
            <w:vAlign w:val="center"/>
          </w:tcPr>
          <w:p w14:paraId="628ED5D9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</w:t>
            </w:r>
          </w:p>
        </w:tc>
      </w:tr>
      <w:tr w:rsidR="00820BF2" w:rsidRPr="008B5035" w14:paraId="66D2043A" w14:textId="77777777" w:rsidTr="0099321D">
        <w:trPr>
          <w:trHeight w:val="432"/>
          <w:tblHeader/>
        </w:trPr>
        <w:tc>
          <w:tcPr>
            <w:tcW w:w="2255" w:type="dxa"/>
            <w:gridSpan w:val="2"/>
            <w:vMerge/>
            <w:shd w:val="clear" w:color="auto" w:fill="F2F2F2" w:themeFill="background1" w:themeFillShade="F2"/>
            <w:vAlign w:val="center"/>
          </w:tcPr>
          <w:p w14:paraId="785D8B3F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37B3E779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0BC3E2E7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 (1)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14:paraId="74E47881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BEFDCBA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 (2)</w:t>
            </w:r>
          </w:p>
        </w:tc>
        <w:tc>
          <w:tcPr>
            <w:tcW w:w="1633" w:type="dxa"/>
            <w:gridSpan w:val="2"/>
            <w:shd w:val="clear" w:color="auto" w:fill="F2F2F2" w:themeFill="background1" w:themeFillShade="F2"/>
            <w:vAlign w:val="center"/>
          </w:tcPr>
          <w:p w14:paraId="3BF3D31E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87" w:type="dxa"/>
            <w:gridSpan w:val="2"/>
            <w:shd w:val="clear" w:color="auto" w:fill="F2F2F2" w:themeFill="background1" w:themeFillShade="F2"/>
            <w:vAlign w:val="center"/>
          </w:tcPr>
          <w:p w14:paraId="13F6F001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8B5035">
              <w:rPr>
                <w:rFonts w:cs="Arial"/>
                <w:b/>
                <w:sz w:val="18"/>
                <w:szCs w:val="18"/>
              </w:rPr>
              <w:t>Score (3)</w:t>
            </w:r>
          </w:p>
        </w:tc>
        <w:tc>
          <w:tcPr>
            <w:tcW w:w="807" w:type="dxa"/>
            <w:vMerge/>
            <w:shd w:val="clear" w:color="auto" w:fill="F2F2F2" w:themeFill="background1" w:themeFillShade="F2"/>
            <w:vAlign w:val="center"/>
          </w:tcPr>
          <w:p w14:paraId="0362227F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820BF2" w:rsidRPr="008B5035" w14:paraId="50E6F144" w14:textId="77777777" w:rsidTr="00820BF2">
        <w:trPr>
          <w:trHeight w:val="432"/>
        </w:trPr>
        <w:tc>
          <w:tcPr>
            <w:tcW w:w="9991" w:type="dxa"/>
            <w:gridSpan w:val="10"/>
            <w:shd w:val="clear" w:color="auto" w:fill="F2F2F2" w:themeFill="background1" w:themeFillShade="F2"/>
            <w:vAlign w:val="center"/>
          </w:tcPr>
          <w:p w14:paraId="21F917B6" w14:textId="77777777" w:rsidR="00820BF2" w:rsidRPr="008B5035" w:rsidRDefault="00820BF2" w:rsidP="00771583">
            <w:pPr>
              <w:pStyle w:val="Title"/>
              <w:numPr>
                <w:ilvl w:val="0"/>
                <w:numId w:val="3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FINANCIAL STABILITY ASSESSMENT 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6C0F7782" w14:textId="506B2CEF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Min 6</w:t>
            </w:r>
          </w:p>
          <w:p w14:paraId="2868A0A0" w14:textId="3AA7B7BF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Max 18</w:t>
            </w:r>
          </w:p>
        </w:tc>
      </w:tr>
      <w:tr w:rsidR="00820BF2" w:rsidRPr="008B5035" w14:paraId="2D604C13" w14:textId="77777777" w:rsidTr="00BC3065">
        <w:trPr>
          <w:trHeight w:val="1066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46C2A10F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4a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33A990BF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Accounting System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B22B021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Accounting system is effective and provides receipts, expenditures, and obligations by grant</w:t>
            </w:r>
          </w:p>
        </w:tc>
        <w:sdt>
          <w:sdtPr>
            <w:rPr>
              <w:rFonts w:cs="Arial"/>
              <w:sz w:val="18"/>
              <w:szCs w:val="18"/>
            </w:rPr>
            <w:id w:val="117192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4CCB9311" w14:textId="27321D7D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38D5CC0B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Accounting system is limited in capturing receipts, expenses, and obligations by grant</w:t>
            </w:r>
          </w:p>
        </w:tc>
        <w:sdt>
          <w:sdtPr>
            <w:rPr>
              <w:rFonts w:cs="Arial"/>
              <w:sz w:val="18"/>
              <w:szCs w:val="18"/>
            </w:rPr>
            <w:id w:val="128253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gridSpan w:val="2"/>
                <w:shd w:val="clear" w:color="auto" w:fill="FFFFFF" w:themeFill="background1"/>
                <w:vAlign w:val="center"/>
              </w:tcPr>
              <w:p w14:paraId="7D0185CE" w14:textId="4580B47D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3E771870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Accounting system cannot capture receipts, expenses, and obligations by grant</w:t>
            </w:r>
          </w:p>
        </w:tc>
        <w:sdt>
          <w:sdtPr>
            <w:rPr>
              <w:rFonts w:cs="Arial"/>
              <w:sz w:val="18"/>
              <w:szCs w:val="18"/>
            </w:rPr>
            <w:id w:val="-134570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79F14A0A" w14:textId="638D7FA4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38B25B2B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5069F684" w14:textId="77777777" w:rsidTr="0099321D">
        <w:trPr>
          <w:trHeight w:val="1066"/>
        </w:trPr>
        <w:tc>
          <w:tcPr>
            <w:tcW w:w="10798" w:type="dxa"/>
            <w:gridSpan w:val="11"/>
            <w:shd w:val="clear" w:color="auto" w:fill="F2F2F2" w:themeFill="background1" w:themeFillShade="F2"/>
          </w:tcPr>
          <w:p w14:paraId="11E6702C" w14:textId="56B36E24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820BF2" w:rsidRPr="008B5035" w14:paraId="1893A60F" w14:textId="77777777" w:rsidTr="00BC3065">
        <w:trPr>
          <w:trHeight w:val="1066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62534B5E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4b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307F4684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Cost &amp; Time &amp; Effort Tracking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DC108FA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System is effective in tracking costs and time spent on grants and projects</w:t>
            </w:r>
          </w:p>
        </w:tc>
        <w:sdt>
          <w:sdtPr>
            <w:rPr>
              <w:rFonts w:cs="Arial"/>
              <w:sz w:val="18"/>
              <w:szCs w:val="18"/>
            </w:rPr>
            <w:id w:val="66759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11821C31" w14:textId="1F2BFA83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47802E36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System is open to manual adjustments, application is not consistent or needs improvement</w:t>
            </w:r>
          </w:p>
        </w:tc>
        <w:sdt>
          <w:sdtPr>
            <w:rPr>
              <w:rFonts w:cs="Arial"/>
              <w:sz w:val="18"/>
              <w:szCs w:val="18"/>
            </w:rPr>
            <w:id w:val="-14143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gridSpan w:val="2"/>
                <w:shd w:val="clear" w:color="auto" w:fill="FFFFFF" w:themeFill="background1"/>
                <w:vAlign w:val="center"/>
              </w:tcPr>
              <w:p w14:paraId="1B79A01E" w14:textId="16B56998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240051DA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There is an overall lack of effective time and effort reporting and tracking of costs by project or grant </w:t>
            </w:r>
          </w:p>
        </w:tc>
        <w:sdt>
          <w:sdtPr>
            <w:rPr>
              <w:rFonts w:cs="Arial"/>
              <w:sz w:val="18"/>
              <w:szCs w:val="18"/>
            </w:rPr>
            <w:id w:val="131051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3B50DF74" w14:textId="1069B734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28993504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7EAAF78C" w14:textId="77777777" w:rsidTr="0099321D">
        <w:trPr>
          <w:trHeight w:val="1066"/>
        </w:trPr>
        <w:tc>
          <w:tcPr>
            <w:tcW w:w="10798" w:type="dxa"/>
            <w:gridSpan w:val="11"/>
            <w:shd w:val="clear" w:color="auto" w:fill="F2F2F2" w:themeFill="background1" w:themeFillShade="F2"/>
          </w:tcPr>
          <w:p w14:paraId="4EC88BE0" w14:textId="3C953884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820BF2" w:rsidRPr="008B5035" w14:paraId="01DCCC2D" w14:textId="77777777" w:rsidTr="009632FC">
        <w:trPr>
          <w:trHeight w:val="1066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73564B7D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4c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509AE389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Internal Controls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117D29D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has an approved indirect cost rate or a written and current cost allocation plan </w:t>
            </w:r>
          </w:p>
        </w:tc>
        <w:sdt>
          <w:sdtPr>
            <w:rPr>
              <w:rFonts w:cs="Arial"/>
              <w:sz w:val="18"/>
              <w:szCs w:val="18"/>
            </w:rPr>
            <w:id w:val="33543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69F7B4B0" w14:textId="5AEC567C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5EDBB41B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is in the process of receiving a new indirect cost rate or updating its cost allocation plan </w:t>
            </w:r>
          </w:p>
        </w:tc>
        <w:sdt>
          <w:sdtPr>
            <w:rPr>
              <w:rFonts w:cs="Arial"/>
              <w:sz w:val="18"/>
              <w:szCs w:val="18"/>
            </w:rPr>
            <w:id w:val="-54536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gridSpan w:val="2"/>
                <w:shd w:val="clear" w:color="auto" w:fill="FFFFFF" w:themeFill="background1"/>
                <w:vAlign w:val="center"/>
              </w:tcPr>
              <w:p w14:paraId="2D99466D" w14:textId="00DA7842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6C2F9C89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does not have either an approved indirect cost rate or a written cost allocation plan </w:t>
            </w:r>
          </w:p>
        </w:tc>
        <w:sdt>
          <w:sdtPr>
            <w:rPr>
              <w:rFonts w:cs="Arial"/>
              <w:sz w:val="18"/>
              <w:szCs w:val="18"/>
            </w:rPr>
            <w:id w:val="8143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799524E8" w14:textId="15DC0DA4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69B5E345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445D39CF" w14:textId="77777777" w:rsidTr="0099321D">
        <w:trPr>
          <w:trHeight w:val="1066"/>
        </w:trPr>
        <w:tc>
          <w:tcPr>
            <w:tcW w:w="10798" w:type="dxa"/>
            <w:gridSpan w:val="11"/>
            <w:shd w:val="clear" w:color="auto" w:fill="F2F2F2" w:themeFill="background1" w:themeFillShade="F2"/>
          </w:tcPr>
          <w:p w14:paraId="16F4B1FF" w14:textId="43A5E6D6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820BF2" w:rsidRPr="008B5035" w14:paraId="393AC783" w14:textId="77777777" w:rsidTr="009632FC">
        <w:trPr>
          <w:trHeight w:val="1066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0E91825D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4d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7F42DD1C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Cost Reimbursement Invoicing &amp; Cash Management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3297C46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has an effective control system that provides reasonable but not absolute assurance for the safeguarding of assets, the reliability of financial information, and the compliance with laws and regulations. </w:t>
            </w:r>
          </w:p>
        </w:tc>
        <w:sdt>
          <w:sdtPr>
            <w:rPr>
              <w:rFonts w:cs="Arial"/>
              <w:sz w:val="18"/>
              <w:szCs w:val="18"/>
            </w:rPr>
            <w:id w:val="-402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29916212" w14:textId="19003288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496C21CF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Entity has an effective control system but has limited staff in the authorization, recording, and handling of transactions or assets</w:t>
            </w:r>
          </w:p>
        </w:tc>
        <w:sdt>
          <w:sdtPr>
            <w:rPr>
              <w:rFonts w:cs="Arial"/>
              <w:sz w:val="18"/>
              <w:szCs w:val="18"/>
            </w:rPr>
            <w:id w:val="8399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gridSpan w:val="2"/>
                <w:shd w:val="clear" w:color="auto" w:fill="FFFFFF" w:themeFill="background1"/>
                <w:vAlign w:val="center"/>
              </w:tcPr>
              <w:p w14:paraId="5459D0CC" w14:textId="0571D881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14AC10B5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does not have an effective control system in place. Certain staff persons </w:t>
            </w:r>
            <w:proofErr w:type="gramStart"/>
            <w:r w:rsidRPr="008B5035">
              <w:rPr>
                <w:rFonts w:cs="Arial"/>
                <w:sz w:val="18"/>
                <w:szCs w:val="18"/>
              </w:rPr>
              <w:t>are allowed to</w:t>
            </w:r>
            <w:proofErr w:type="gramEnd"/>
            <w:r w:rsidRPr="008B5035">
              <w:rPr>
                <w:rFonts w:cs="Arial"/>
                <w:sz w:val="18"/>
                <w:szCs w:val="18"/>
              </w:rPr>
              <w:t xml:space="preserve"> perform the authorization, recording, and handling of transactions and assets</w:t>
            </w:r>
          </w:p>
        </w:tc>
        <w:sdt>
          <w:sdtPr>
            <w:rPr>
              <w:rFonts w:cs="Arial"/>
              <w:sz w:val="18"/>
              <w:szCs w:val="18"/>
            </w:rPr>
            <w:id w:val="155435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2809A721" w14:textId="3173A9B2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155D5962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E6F0C76" w14:textId="77777777" w:rsidTr="0099321D">
        <w:trPr>
          <w:trHeight w:val="1066"/>
        </w:trPr>
        <w:tc>
          <w:tcPr>
            <w:tcW w:w="10798" w:type="dxa"/>
            <w:gridSpan w:val="11"/>
            <w:shd w:val="clear" w:color="auto" w:fill="F2F2F2" w:themeFill="background1" w:themeFillShade="F2"/>
          </w:tcPr>
          <w:p w14:paraId="05D5F579" w14:textId="77777777" w:rsidR="00C74EE9" w:rsidRDefault="00C74EE9" w:rsidP="00C74EE9">
            <w:pPr>
              <w:pStyle w:val="Title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  <w:p w14:paraId="5FBEA722" w14:textId="77777777" w:rsidR="00A00977" w:rsidRDefault="00A00977" w:rsidP="00A00977"/>
          <w:p w14:paraId="2153348B" w14:textId="77777777" w:rsidR="00A00977" w:rsidRDefault="00A00977" w:rsidP="00A00977"/>
          <w:p w14:paraId="58329250" w14:textId="77777777" w:rsidR="00A00977" w:rsidRDefault="00A00977" w:rsidP="00A00977"/>
          <w:p w14:paraId="270D48DE" w14:textId="77777777" w:rsidR="00A00977" w:rsidRDefault="00A00977" w:rsidP="00A00977"/>
          <w:p w14:paraId="176C8111" w14:textId="77777777" w:rsidR="00A00977" w:rsidRDefault="00A00977" w:rsidP="0099321D"/>
          <w:p w14:paraId="6C84D1BC" w14:textId="749160A5" w:rsidR="00922D61" w:rsidRPr="00922D61" w:rsidRDefault="00922D61" w:rsidP="00DA5CCA">
            <w:pPr>
              <w:tabs>
                <w:tab w:val="left" w:pos="1308"/>
                <w:tab w:val="left" w:pos="3672"/>
              </w:tabs>
            </w:pPr>
            <w:r>
              <w:tab/>
            </w:r>
            <w:r>
              <w:tab/>
            </w:r>
          </w:p>
        </w:tc>
      </w:tr>
      <w:tr w:rsidR="00820BF2" w:rsidRPr="008B5035" w14:paraId="38F1B695" w14:textId="77777777" w:rsidTr="009632FC">
        <w:trPr>
          <w:trHeight w:val="1066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1F04CE4C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lastRenderedPageBreak/>
              <w:t>4f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166B0E0E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Budget Controls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406FDC3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employs budget control mechanism through its accounting system and information is routinely shared with program staff </w:t>
            </w:r>
          </w:p>
        </w:tc>
        <w:sdt>
          <w:sdtPr>
            <w:rPr>
              <w:rFonts w:cs="Arial"/>
              <w:sz w:val="18"/>
              <w:szCs w:val="18"/>
            </w:rPr>
            <w:id w:val="-42049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3B41F10A" w14:textId="583189CC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6BC8E63F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either does not employ budget control mechanisms through its accounting system or routinely shares budgets with program staff </w:t>
            </w:r>
          </w:p>
        </w:tc>
        <w:sdt>
          <w:sdtPr>
            <w:rPr>
              <w:rFonts w:cs="Arial"/>
              <w:sz w:val="18"/>
              <w:szCs w:val="18"/>
            </w:rPr>
            <w:id w:val="-96280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gridSpan w:val="2"/>
                <w:shd w:val="clear" w:color="auto" w:fill="FFFFFF" w:themeFill="background1"/>
                <w:vAlign w:val="center"/>
              </w:tcPr>
              <w:p w14:paraId="1535E205" w14:textId="71C5713F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4F2C9948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Entity does not have any budget control mechanisms in place</w:t>
            </w:r>
          </w:p>
        </w:tc>
        <w:sdt>
          <w:sdtPr>
            <w:rPr>
              <w:rFonts w:cs="Arial"/>
              <w:sz w:val="18"/>
              <w:szCs w:val="18"/>
            </w:rPr>
            <w:id w:val="-80199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7D013339" w14:textId="1342F116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32170A45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14C96F5A" w14:textId="77777777" w:rsidTr="0099321D">
        <w:trPr>
          <w:trHeight w:val="1066"/>
        </w:trPr>
        <w:tc>
          <w:tcPr>
            <w:tcW w:w="10798" w:type="dxa"/>
            <w:gridSpan w:val="11"/>
            <w:shd w:val="clear" w:color="auto" w:fill="F2F2F2" w:themeFill="background1" w:themeFillShade="F2"/>
          </w:tcPr>
          <w:p w14:paraId="4534C72A" w14:textId="566EE5EC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820BF2" w:rsidRPr="008B5035" w14:paraId="4F834B53" w14:textId="77777777" w:rsidTr="009632FC">
        <w:trPr>
          <w:trHeight w:val="1066"/>
        </w:trPr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2BF650D7" w14:textId="77777777" w:rsidR="00820BF2" w:rsidRPr="008B5035" w:rsidRDefault="00820BF2" w:rsidP="00B8485C">
            <w:pPr>
              <w:pStyle w:val="Title"/>
              <w:spacing w:before="0" w:after="0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4h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388125D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Line of Credit/Late Bills/Bankruptcy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6352D7D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does not use a line of credit to pay its bills, bills are paid on time and no bankruptcy has been filed </w:t>
            </w:r>
          </w:p>
        </w:tc>
        <w:sdt>
          <w:sdtPr>
            <w:rPr>
              <w:rFonts w:cs="Arial"/>
              <w:sz w:val="18"/>
              <w:szCs w:val="18"/>
            </w:rPr>
            <w:id w:val="10678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dxa"/>
                <w:shd w:val="clear" w:color="auto" w:fill="FFFFFF" w:themeFill="background1"/>
                <w:vAlign w:val="center"/>
              </w:tcPr>
              <w:p w14:paraId="311ED4A0" w14:textId="27BEAF59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0" w:type="dxa"/>
            <w:shd w:val="clear" w:color="auto" w:fill="FFFFFF" w:themeFill="background1"/>
            <w:vAlign w:val="center"/>
          </w:tcPr>
          <w:p w14:paraId="06CFCB28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periodically uses its line of credit and has not filed for bankruptcy in the last 3 years </w:t>
            </w:r>
          </w:p>
        </w:tc>
        <w:sdt>
          <w:sdtPr>
            <w:rPr>
              <w:rFonts w:cs="Arial"/>
              <w:sz w:val="18"/>
              <w:szCs w:val="18"/>
            </w:rPr>
            <w:id w:val="-80485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gridSpan w:val="2"/>
                <w:shd w:val="clear" w:color="auto" w:fill="FFFFFF" w:themeFill="background1"/>
                <w:vAlign w:val="center"/>
              </w:tcPr>
              <w:p w14:paraId="6CB16684" w14:textId="5FD2B61B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10" w:type="dxa"/>
            <w:gridSpan w:val="2"/>
            <w:shd w:val="clear" w:color="auto" w:fill="FFFFFF" w:themeFill="background1"/>
            <w:vAlign w:val="center"/>
          </w:tcPr>
          <w:p w14:paraId="6CB6BD80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 xml:space="preserve">Entity has exhausted its line of credit, is late paying its bills and/or has filed for bankruptcy in the last 3 years </w:t>
            </w:r>
          </w:p>
        </w:tc>
        <w:sdt>
          <w:sdtPr>
            <w:rPr>
              <w:rFonts w:cs="Arial"/>
              <w:sz w:val="18"/>
              <w:szCs w:val="18"/>
            </w:rPr>
            <w:id w:val="196692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FFFFFF" w:themeFill="background1"/>
                <w:vAlign w:val="center"/>
              </w:tcPr>
              <w:p w14:paraId="3990D8E7" w14:textId="746B82A0" w:rsidR="00820BF2" w:rsidRPr="008B5035" w:rsidRDefault="00B57BE1" w:rsidP="0099321D">
                <w:pPr>
                  <w:pStyle w:val="Title"/>
                  <w:spacing w:before="0"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FFFFFF" w:themeFill="background1"/>
            <w:vAlign w:val="center"/>
          </w:tcPr>
          <w:p w14:paraId="04DDE412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74EE9" w:rsidRPr="008B5035" w14:paraId="3373EE94" w14:textId="77777777" w:rsidTr="0099321D">
        <w:trPr>
          <w:trHeight w:val="1066"/>
        </w:trPr>
        <w:tc>
          <w:tcPr>
            <w:tcW w:w="10798" w:type="dxa"/>
            <w:gridSpan w:val="11"/>
            <w:shd w:val="clear" w:color="auto" w:fill="F2F2F2" w:themeFill="background1" w:themeFillShade="F2"/>
          </w:tcPr>
          <w:p w14:paraId="519DF2AE" w14:textId="77777143" w:rsidR="00C74EE9" w:rsidRPr="008B5035" w:rsidRDefault="00C74EE9" w:rsidP="0099321D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Entity’s Comments, if any:</w:t>
            </w:r>
          </w:p>
        </w:tc>
      </w:tr>
      <w:tr w:rsidR="00820BF2" w:rsidRPr="008B5035" w14:paraId="6438DC84" w14:textId="77777777" w:rsidTr="00820BF2">
        <w:trPr>
          <w:trHeight w:val="475"/>
        </w:trPr>
        <w:tc>
          <w:tcPr>
            <w:tcW w:w="9991" w:type="dxa"/>
            <w:gridSpan w:val="10"/>
            <w:shd w:val="clear" w:color="auto" w:fill="F2F2F2" w:themeFill="background1" w:themeFillShade="F2"/>
            <w:vAlign w:val="center"/>
          </w:tcPr>
          <w:p w14:paraId="7AED7F3F" w14:textId="77777777" w:rsidR="00820BF2" w:rsidRPr="008B5035" w:rsidRDefault="00820BF2" w:rsidP="00B8485C">
            <w:pPr>
              <w:pStyle w:val="Title"/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8B5035">
              <w:rPr>
                <w:rFonts w:cs="Arial"/>
                <w:sz w:val="18"/>
                <w:szCs w:val="18"/>
              </w:rPr>
              <w:t>Total Financial Stability Assessment Score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14:paraId="04379AC3" w14:textId="77777777" w:rsidR="00820BF2" w:rsidRPr="008B5035" w:rsidRDefault="00820BF2" w:rsidP="00B8485C">
            <w:pPr>
              <w:pStyle w:val="Titl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1F15BFD" w14:textId="77777777" w:rsidR="002B06F2" w:rsidRPr="008472F0" w:rsidRDefault="002B06F2" w:rsidP="002B06F2">
      <w:pPr>
        <w:rPr>
          <w:sz w:val="18"/>
          <w:szCs w:val="18"/>
        </w:rPr>
      </w:pPr>
    </w:p>
    <w:sectPr w:rsidR="002B06F2" w:rsidRPr="008472F0" w:rsidSect="0046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F6E3" w14:textId="77777777" w:rsidR="00CF5C60" w:rsidRDefault="00CF5C60" w:rsidP="00462349">
      <w:r>
        <w:separator/>
      </w:r>
    </w:p>
  </w:endnote>
  <w:endnote w:type="continuationSeparator" w:id="0">
    <w:p w14:paraId="2CC4A507" w14:textId="77777777" w:rsidR="00CF5C60" w:rsidRDefault="00CF5C60" w:rsidP="004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8F26" w14:textId="7A2C0E93" w:rsidR="00F77DA8" w:rsidRPr="00342063" w:rsidRDefault="00F77DA8">
    <w:pPr>
      <w:pStyle w:val="Footer"/>
      <w:rPr>
        <w:szCs w:val="16"/>
      </w:rPr>
    </w:pPr>
    <w:r w:rsidRPr="00342063">
      <w:rPr>
        <w:szCs w:val="16"/>
      </w:rPr>
      <w:t xml:space="preserve">Revised </w:t>
    </w:r>
    <w:r w:rsidR="005F224A">
      <w:rPr>
        <w:szCs w:val="16"/>
      </w:rPr>
      <w:t>April</w:t>
    </w:r>
    <w:r w:rsidR="00E3101F" w:rsidRPr="00342063">
      <w:rPr>
        <w:szCs w:val="16"/>
      </w:rPr>
      <w:t xml:space="preserve"> </w:t>
    </w:r>
    <w:r w:rsidR="00242FCA" w:rsidRPr="00342063">
      <w:rPr>
        <w:szCs w:val="16"/>
      </w:rPr>
      <w:t>201</w:t>
    </w:r>
    <w:r w:rsidR="00E3101F" w:rsidRPr="00342063">
      <w:rPr>
        <w:szCs w:val="16"/>
      </w:rPr>
      <w:t>9</w:t>
    </w:r>
    <w:r w:rsidR="00712CD4">
      <w:rPr>
        <w:sz w:val="18"/>
      </w:rPr>
      <w:tab/>
    </w:r>
    <w:r w:rsidR="00712CD4">
      <w:rPr>
        <w:sz w:val="18"/>
      </w:rPr>
      <w:tab/>
    </w:r>
    <w:r w:rsidR="00712CD4" w:rsidRPr="00342063">
      <w:rPr>
        <w:szCs w:val="16"/>
      </w:rPr>
      <w:fldChar w:fldCharType="begin"/>
    </w:r>
    <w:r w:rsidR="00712CD4" w:rsidRPr="00342063">
      <w:rPr>
        <w:szCs w:val="16"/>
      </w:rPr>
      <w:instrText xml:space="preserve"> PAGE   \* MERGEFORMAT </w:instrText>
    </w:r>
    <w:r w:rsidR="00712CD4" w:rsidRPr="00342063">
      <w:rPr>
        <w:szCs w:val="16"/>
      </w:rPr>
      <w:fldChar w:fldCharType="separate"/>
    </w:r>
    <w:r w:rsidR="00712CD4" w:rsidRPr="00342063">
      <w:rPr>
        <w:noProof/>
        <w:szCs w:val="16"/>
      </w:rPr>
      <w:t>1</w:t>
    </w:r>
    <w:r w:rsidR="00712CD4" w:rsidRPr="00342063">
      <w:rPr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ECCC" w14:textId="77777777" w:rsidR="00CF5C60" w:rsidRDefault="00CF5C60" w:rsidP="00462349">
      <w:r>
        <w:separator/>
      </w:r>
    </w:p>
  </w:footnote>
  <w:footnote w:type="continuationSeparator" w:id="0">
    <w:p w14:paraId="68C729CB" w14:textId="77777777" w:rsidR="00CF5C60" w:rsidRDefault="00CF5C60" w:rsidP="004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BC12" w14:textId="77CF8733" w:rsidR="00462349" w:rsidRPr="00E3101F" w:rsidRDefault="00462349" w:rsidP="00E3101F">
    <w:pPr>
      <w:pStyle w:val="Header"/>
    </w:pPr>
    <w:r w:rsidRPr="00E3101F">
      <w:t>Attachment</w:t>
    </w:r>
  </w:p>
  <w:p w14:paraId="52B5CF03" w14:textId="135D38FE" w:rsidR="00462349" w:rsidRDefault="00462349" w:rsidP="00E3101F">
    <w:pPr>
      <w:pStyle w:val="Header"/>
    </w:pPr>
    <w:r w:rsidRPr="00E3101F">
      <w:t xml:space="preserve">Chapter </w:t>
    </w:r>
    <w:r w:rsidR="004A3E94" w:rsidRPr="00E3101F">
      <w:t>8</w:t>
    </w:r>
    <w:r w:rsidR="00342063">
      <w:t xml:space="preserve">. </w:t>
    </w:r>
    <w:r w:rsidR="00E44729" w:rsidRPr="00E3101F">
      <w:t xml:space="preserve">Oversight and </w:t>
    </w:r>
    <w:r w:rsidR="004A3E94" w:rsidRPr="00E3101F">
      <w:t>Monitoring</w:t>
    </w:r>
    <w:r w:rsidR="004660AC" w:rsidRPr="00E3101F">
      <w:t xml:space="preserve"> </w:t>
    </w:r>
  </w:p>
  <w:p w14:paraId="7A60354C" w14:textId="77777777" w:rsidR="0064254A" w:rsidRPr="00E3101F" w:rsidRDefault="0064254A" w:rsidP="00E3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769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985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7A7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B2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82C5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E0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49E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44C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262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7E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60B6C"/>
    <w:multiLevelType w:val="hybridMultilevel"/>
    <w:tmpl w:val="F1AC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96A31"/>
    <w:multiLevelType w:val="hybridMultilevel"/>
    <w:tmpl w:val="1F04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72B7"/>
    <w:multiLevelType w:val="hybridMultilevel"/>
    <w:tmpl w:val="25967086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30C8C"/>
    <w:multiLevelType w:val="hybridMultilevel"/>
    <w:tmpl w:val="404AD294"/>
    <w:lvl w:ilvl="0" w:tplc="055A9E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3115"/>
    <w:multiLevelType w:val="hybridMultilevel"/>
    <w:tmpl w:val="05284AA6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623D"/>
    <w:multiLevelType w:val="hybridMultilevel"/>
    <w:tmpl w:val="F97223F8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825E9"/>
    <w:multiLevelType w:val="hybridMultilevel"/>
    <w:tmpl w:val="CE5A0BC8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465F"/>
    <w:multiLevelType w:val="multilevel"/>
    <w:tmpl w:val="94FE4168"/>
    <w:lvl w:ilvl="0">
      <w:start w:val="1"/>
      <w:numFmt w:val="upperRoman"/>
      <w:pStyle w:val="Heading1"/>
      <w:lvlText w:val="%1."/>
      <w:lvlJc w:val="left"/>
      <w:pPr>
        <w:ind w:left="-432" w:hanging="432"/>
      </w:pPr>
      <w:rPr>
        <w:rFonts w:hint="default"/>
        <w:color w:val="00B9E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06"/>
        </w:tabs>
        <w:ind w:left="1782" w:hanging="576"/>
      </w:pPr>
      <w:rPr>
        <w:rFonts w:hint="default"/>
        <w:color w:val="02B9E0"/>
      </w:rPr>
    </w:lvl>
    <w:lvl w:ilvl="2">
      <w:start w:val="1"/>
      <w:numFmt w:val="decimal"/>
      <w:pStyle w:val="Heading3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-144" w:hanging="576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2520" w:hanging="360"/>
      </w:pPr>
      <w:rPr>
        <w:rFonts w:hint="default"/>
        <w:color w:val="02B9E0"/>
      </w:rPr>
    </w:lvl>
    <w:lvl w:ilvl="6">
      <w:start w:val="1"/>
      <w:numFmt w:val="lowerRoman"/>
      <w:pStyle w:val="Heading7"/>
      <w:lvlText w:val="(%7)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7">
      <w:start w:val="1"/>
      <w:numFmt w:val="lowerLetter"/>
      <w:pStyle w:val="Heading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20" w:firstLine="0"/>
      </w:pPr>
      <w:rPr>
        <w:rFonts w:hint="default"/>
      </w:rPr>
    </w:lvl>
  </w:abstractNum>
  <w:abstractNum w:abstractNumId="18" w15:restartNumberingAfterBreak="0">
    <w:nsid w:val="3D2E42AE"/>
    <w:multiLevelType w:val="hybridMultilevel"/>
    <w:tmpl w:val="404AD294"/>
    <w:lvl w:ilvl="0" w:tplc="055A9E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23BF"/>
    <w:multiLevelType w:val="hybridMultilevel"/>
    <w:tmpl w:val="2A683E7A"/>
    <w:lvl w:ilvl="0" w:tplc="1D942E8A">
      <w:start w:val="1"/>
      <w:numFmt w:val="lowerLetter"/>
      <w:pStyle w:val="Heading5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5B4A5F74"/>
    <w:multiLevelType w:val="hybridMultilevel"/>
    <w:tmpl w:val="B2367870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A3C"/>
    <w:multiLevelType w:val="hybridMultilevel"/>
    <w:tmpl w:val="B8C84924"/>
    <w:lvl w:ilvl="0" w:tplc="055A9E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6252"/>
    <w:multiLevelType w:val="hybridMultilevel"/>
    <w:tmpl w:val="8D4AC788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6D9"/>
    <w:multiLevelType w:val="hybridMultilevel"/>
    <w:tmpl w:val="F97223F8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0F"/>
    <w:multiLevelType w:val="hybridMultilevel"/>
    <w:tmpl w:val="F57C52FA"/>
    <w:lvl w:ilvl="0" w:tplc="FE5C9E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933FC2"/>
    <w:multiLevelType w:val="hybridMultilevel"/>
    <w:tmpl w:val="A6C20662"/>
    <w:lvl w:ilvl="0" w:tplc="FE5C9E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E4917"/>
    <w:multiLevelType w:val="hybridMultilevel"/>
    <w:tmpl w:val="C16E50E0"/>
    <w:lvl w:ilvl="0" w:tplc="F4260516">
      <w:start w:val="1"/>
      <w:numFmt w:val="lowerRoman"/>
      <w:pStyle w:val="Heading4"/>
      <w:lvlText w:val="%1."/>
      <w:lvlJc w:val="right"/>
      <w:pPr>
        <w:ind w:left="165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7" w15:restartNumberingAfterBreak="0">
    <w:nsid w:val="7DA60F30"/>
    <w:multiLevelType w:val="hybridMultilevel"/>
    <w:tmpl w:val="B8C84924"/>
    <w:lvl w:ilvl="0" w:tplc="055A9E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8"/>
  </w:num>
  <w:num w:numId="5">
    <w:abstractNumId w:val="13"/>
  </w:num>
  <w:num w:numId="6">
    <w:abstractNumId w:val="17"/>
  </w:num>
  <w:num w:numId="7">
    <w:abstractNumId w:val="17"/>
  </w:num>
  <w:num w:numId="8">
    <w:abstractNumId w:val="17"/>
  </w:num>
  <w:num w:numId="9">
    <w:abstractNumId w:val="26"/>
  </w:num>
  <w:num w:numId="10">
    <w:abstractNumId w:val="19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27"/>
  </w:num>
  <w:num w:numId="28">
    <w:abstractNumId w:val="21"/>
  </w:num>
  <w:num w:numId="29">
    <w:abstractNumId w:val="20"/>
  </w:num>
  <w:num w:numId="30">
    <w:abstractNumId w:val="16"/>
  </w:num>
  <w:num w:numId="31">
    <w:abstractNumId w:val="15"/>
  </w:num>
  <w:num w:numId="32">
    <w:abstractNumId w:val="14"/>
  </w:num>
  <w:num w:numId="33">
    <w:abstractNumId w:val="23"/>
  </w:num>
  <w:num w:numId="34">
    <w:abstractNumId w:val="12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49"/>
    <w:rsid w:val="000079B5"/>
    <w:rsid w:val="0002656D"/>
    <w:rsid w:val="00033A85"/>
    <w:rsid w:val="00045EA5"/>
    <w:rsid w:val="00081FE3"/>
    <w:rsid w:val="000D42D4"/>
    <w:rsid w:val="00124AEE"/>
    <w:rsid w:val="00134E9A"/>
    <w:rsid w:val="00146638"/>
    <w:rsid w:val="00175893"/>
    <w:rsid w:val="00176536"/>
    <w:rsid w:val="0018637E"/>
    <w:rsid w:val="001C2B6D"/>
    <w:rsid w:val="001E202B"/>
    <w:rsid w:val="001E672E"/>
    <w:rsid w:val="001E6B88"/>
    <w:rsid w:val="001F2959"/>
    <w:rsid w:val="001F5423"/>
    <w:rsid w:val="00201AF5"/>
    <w:rsid w:val="002072A8"/>
    <w:rsid w:val="0020765D"/>
    <w:rsid w:val="00211C73"/>
    <w:rsid w:val="00213CBF"/>
    <w:rsid w:val="00221877"/>
    <w:rsid w:val="00224B94"/>
    <w:rsid w:val="002360C5"/>
    <w:rsid w:val="00242FCA"/>
    <w:rsid w:val="00252166"/>
    <w:rsid w:val="00256C5E"/>
    <w:rsid w:val="00256F75"/>
    <w:rsid w:val="002756A9"/>
    <w:rsid w:val="00275E4A"/>
    <w:rsid w:val="002B06F2"/>
    <w:rsid w:val="002C0988"/>
    <w:rsid w:val="002C1192"/>
    <w:rsid w:val="002D4520"/>
    <w:rsid w:val="00320778"/>
    <w:rsid w:val="00321D83"/>
    <w:rsid w:val="00327ECF"/>
    <w:rsid w:val="00340866"/>
    <w:rsid w:val="00342063"/>
    <w:rsid w:val="00344093"/>
    <w:rsid w:val="00346BB2"/>
    <w:rsid w:val="00360263"/>
    <w:rsid w:val="00383530"/>
    <w:rsid w:val="00393936"/>
    <w:rsid w:val="00396277"/>
    <w:rsid w:val="00396CE0"/>
    <w:rsid w:val="00397E2E"/>
    <w:rsid w:val="003F7180"/>
    <w:rsid w:val="00411A08"/>
    <w:rsid w:val="004151EC"/>
    <w:rsid w:val="004262CD"/>
    <w:rsid w:val="00462349"/>
    <w:rsid w:val="004660AC"/>
    <w:rsid w:val="004937DE"/>
    <w:rsid w:val="004A3E94"/>
    <w:rsid w:val="004B755F"/>
    <w:rsid w:val="004C3484"/>
    <w:rsid w:val="004D156C"/>
    <w:rsid w:val="00514D94"/>
    <w:rsid w:val="00515170"/>
    <w:rsid w:val="00520055"/>
    <w:rsid w:val="00527914"/>
    <w:rsid w:val="00535489"/>
    <w:rsid w:val="00550BA5"/>
    <w:rsid w:val="00573B2F"/>
    <w:rsid w:val="00597037"/>
    <w:rsid w:val="005D28B5"/>
    <w:rsid w:val="005D35EE"/>
    <w:rsid w:val="005E6FC1"/>
    <w:rsid w:val="005F224A"/>
    <w:rsid w:val="005F5816"/>
    <w:rsid w:val="0064254A"/>
    <w:rsid w:val="00654747"/>
    <w:rsid w:val="0067514A"/>
    <w:rsid w:val="00677606"/>
    <w:rsid w:val="0068399E"/>
    <w:rsid w:val="00685F31"/>
    <w:rsid w:val="00696FCD"/>
    <w:rsid w:val="006B05FE"/>
    <w:rsid w:val="006B2845"/>
    <w:rsid w:val="006B2908"/>
    <w:rsid w:val="006E0CA3"/>
    <w:rsid w:val="006F3CC0"/>
    <w:rsid w:val="00712CD4"/>
    <w:rsid w:val="00717416"/>
    <w:rsid w:val="00737E6A"/>
    <w:rsid w:val="007407D8"/>
    <w:rsid w:val="007413C2"/>
    <w:rsid w:val="007475EA"/>
    <w:rsid w:val="00754C5D"/>
    <w:rsid w:val="00771583"/>
    <w:rsid w:val="00793776"/>
    <w:rsid w:val="00795030"/>
    <w:rsid w:val="007B012C"/>
    <w:rsid w:val="007C379A"/>
    <w:rsid w:val="007D51AE"/>
    <w:rsid w:val="007F6328"/>
    <w:rsid w:val="00820BF2"/>
    <w:rsid w:val="00831E99"/>
    <w:rsid w:val="008333E5"/>
    <w:rsid w:val="0083648C"/>
    <w:rsid w:val="008472F0"/>
    <w:rsid w:val="00861FDA"/>
    <w:rsid w:val="00862802"/>
    <w:rsid w:val="008757BC"/>
    <w:rsid w:val="00881025"/>
    <w:rsid w:val="00881D1E"/>
    <w:rsid w:val="00890B5D"/>
    <w:rsid w:val="008A32FE"/>
    <w:rsid w:val="008A754F"/>
    <w:rsid w:val="008B5035"/>
    <w:rsid w:val="008C4EB2"/>
    <w:rsid w:val="009174EC"/>
    <w:rsid w:val="00922D61"/>
    <w:rsid w:val="00933B2C"/>
    <w:rsid w:val="0094093E"/>
    <w:rsid w:val="00945E99"/>
    <w:rsid w:val="0095260A"/>
    <w:rsid w:val="009632FC"/>
    <w:rsid w:val="00964F17"/>
    <w:rsid w:val="00967853"/>
    <w:rsid w:val="009824E5"/>
    <w:rsid w:val="0099321D"/>
    <w:rsid w:val="009A56CC"/>
    <w:rsid w:val="009C6E24"/>
    <w:rsid w:val="009F5415"/>
    <w:rsid w:val="009F77F5"/>
    <w:rsid w:val="00A00977"/>
    <w:rsid w:val="00A12C19"/>
    <w:rsid w:val="00A2049F"/>
    <w:rsid w:val="00A26D83"/>
    <w:rsid w:val="00AA5525"/>
    <w:rsid w:val="00AC761E"/>
    <w:rsid w:val="00AD23B5"/>
    <w:rsid w:val="00AE0474"/>
    <w:rsid w:val="00B26AFC"/>
    <w:rsid w:val="00B507C0"/>
    <w:rsid w:val="00B57BE1"/>
    <w:rsid w:val="00B65C65"/>
    <w:rsid w:val="00B72F75"/>
    <w:rsid w:val="00BA15FD"/>
    <w:rsid w:val="00BB0A5D"/>
    <w:rsid w:val="00BC3065"/>
    <w:rsid w:val="00BE3EAA"/>
    <w:rsid w:val="00C53A06"/>
    <w:rsid w:val="00C74EE9"/>
    <w:rsid w:val="00CB0E8A"/>
    <w:rsid w:val="00CD38B5"/>
    <w:rsid w:val="00CD3AD7"/>
    <w:rsid w:val="00CF5C60"/>
    <w:rsid w:val="00CF7E0C"/>
    <w:rsid w:val="00D16E70"/>
    <w:rsid w:val="00D65FE6"/>
    <w:rsid w:val="00D67679"/>
    <w:rsid w:val="00D91CC2"/>
    <w:rsid w:val="00D96E61"/>
    <w:rsid w:val="00DA43E7"/>
    <w:rsid w:val="00DA5CCA"/>
    <w:rsid w:val="00DA6C36"/>
    <w:rsid w:val="00DD6B7D"/>
    <w:rsid w:val="00DE0C31"/>
    <w:rsid w:val="00DE1B9D"/>
    <w:rsid w:val="00DF3D4E"/>
    <w:rsid w:val="00E246EB"/>
    <w:rsid w:val="00E26637"/>
    <w:rsid w:val="00E3101F"/>
    <w:rsid w:val="00E35A16"/>
    <w:rsid w:val="00E41018"/>
    <w:rsid w:val="00E44729"/>
    <w:rsid w:val="00E64F9D"/>
    <w:rsid w:val="00EA0F7F"/>
    <w:rsid w:val="00EA3842"/>
    <w:rsid w:val="00EA66DF"/>
    <w:rsid w:val="00EC1588"/>
    <w:rsid w:val="00F21476"/>
    <w:rsid w:val="00F22612"/>
    <w:rsid w:val="00F30A8C"/>
    <w:rsid w:val="00F41CAE"/>
    <w:rsid w:val="00F47F99"/>
    <w:rsid w:val="00F53F98"/>
    <w:rsid w:val="00F73F6F"/>
    <w:rsid w:val="00F77DA8"/>
    <w:rsid w:val="00F915B7"/>
    <w:rsid w:val="00FA2920"/>
    <w:rsid w:val="00FE347B"/>
    <w:rsid w:val="00FE3E03"/>
    <w:rsid w:val="00FE45E2"/>
    <w:rsid w:val="00FE610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72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01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01F"/>
    <w:pPr>
      <w:numPr>
        <w:numId w:val="14"/>
      </w:numPr>
      <w:spacing w:after="120"/>
      <w:outlineLvl w:val="0"/>
    </w:pPr>
    <w:rPr>
      <w:b/>
      <w:caps/>
      <w:color w:val="00B9E0"/>
      <w:sz w:val="24"/>
      <w:szCs w:val="24"/>
    </w:rPr>
  </w:style>
  <w:style w:type="paragraph" w:styleId="Heading2">
    <w:name w:val="heading 2"/>
    <w:basedOn w:val="Heading1"/>
    <w:next w:val="Heading4"/>
    <w:link w:val="Heading2Char"/>
    <w:uiPriority w:val="9"/>
    <w:unhideWhenUsed/>
    <w:qFormat/>
    <w:rsid w:val="00E3101F"/>
    <w:pPr>
      <w:keepNext/>
      <w:keepLines/>
      <w:numPr>
        <w:ilvl w:val="1"/>
      </w:numPr>
      <w:outlineLvl w:val="1"/>
    </w:pPr>
    <w:rPr>
      <w:rFonts w:eastAsiaTheme="majorEastAsia"/>
      <w:b w:val="0"/>
      <w:color w:val="02B9E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01F"/>
    <w:pPr>
      <w:keepNext/>
      <w:keepLines/>
      <w:numPr>
        <w:ilvl w:val="2"/>
        <w:numId w:val="14"/>
      </w:numPr>
      <w:spacing w:after="120"/>
      <w:outlineLvl w:val="2"/>
    </w:pPr>
    <w:rPr>
      <w:rFonts w:eastAsiaTheme="majorEastAsia"/>
      <w:color w:val="00B9E0"/>
      <w:sz w:val="24"/>
      <w:szCs w:val="24"/>
    </w:rPr>
  </w:style>
  <w:style w:type="paragraph" w:styleId="Heading4">
    <w:name w:val="heading 4"/>
    <w:basedOn w:val="TOC4"/>
    <w:next w:val="Normal"/>
    <w:link w:val="Heading4Char"/>
    <w:uiPriority w:val="9"/>
    <w:unhideWhenUsed/>
    <w:qFormat/>
    <w:rsid w:val="00E3101F"/>
    <w:pPr>
      <w:numPr>
        <w:numId w:val="9"/>
      </w:numPr>
      <w:spacing w:after="120"/>
      <w:outlineLvl w:val="3"/>
    </w:pPr>
    <w:rPr>
      <w:i/>
      <w:color w:val="02B9E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01F"/>
    <w:pPr>
      <w:keepNext/>
      <w:keepLines/>
      <w:numPr>
        <w:numId w:val="10"/>
      </w:numPr>
      <w:spacing w:after="120"/>
      <w:outlineLvl w:val="4"/>
    </w:pPr>
    <w:rPr>
      <w:rFonts w:eastAsiaTheme="majorEastAsia" w:cstheme="majorBidi"/>
      <w:color w:val="00B9E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101F"/>
    <w:pPr>
      <w:keepNext/>
      <w:keepLines/>
      <w:numPr>
        <w:ilvl w:val="5"/>
        <w:numId w:val="14"/>
      </w:numPr>
      <w:spacing w:after="120"/>
      <w:outlineLvl w:val="5"/>
    </w:pPr>
    <w:rPr>
      <w:rFonts w:eastAsiaTheme="majorEastAsia" w:cstheme="majorBidi"/>
      <w:color w:val="02B9E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101F"/>
    <w:pPr>
      <w:keepNext/>
      <w:keepLines/>
      <w:numPr>
        <w:ilvl w:val="6"/>
        <w:numId w:val="14"/>
      </w:numPr>
      <w:spacing w:after="120"/>
      <w:outlineLvl w:val="6"/>
    </w:pPr>
    <w:rPr>
      <w:rFonts w:eastAsiaTheme="majorEastAsia" w:cstheme="majorBidi"/>
      <w:i/>
      <w:iCs/>
      <w:color w:val="00B9E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3101F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01F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01F"/>
    <w:pPr>
      <w:tabs>
        <w:tab w:val="center" w:pos="4680"/>
        <w:tab w:val="right" w:pos="936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3101F"/>
    <w:rPr>
      <w:rFonts w:ascii="Arial" w:hAnsi="Arial" w:cs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E3101F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101F"/>
    <w:rPr>
      <w:rFonts w:ascii="Arial" w:hAnsi="Arial" w:cs="Arial"/>
      <w:sz w:val="16"/>
      <w:szCs w:val="22"/>
    </w:rPr>
  </w:style>
  <w:style w:type="paragraph" w:styleId="NoSpacing">
    <w:name w:val="No Spacing"/>
    <w:uiPriority w:val="1"/>
    <w:qFormat/>
    <w:rsid w:val="00E3101F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2349"/>
    <w:rPr>
      <w:rFonts w:ascii="Arial" w:hAnsi="Arial"/>
      <w:i/>
      <w:iCs/>
      <w:sz w:val="22"/>
    </w:rPr>
  </w:style>
  <w:style w:type="table" w:styleId="TableGrid">
    <w:name w:val="Table Grid"/>
    <w:basedOn w:val="TableNormal"/>
    <w:uiPriority w:val="39"/>
    <w:rsid w:val="00E3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101F"/>
    <w:pPr>
      <w:spacing w:before="120" w:after="120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01F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101F"/>
    <w:rPr>
      <w:rFonts w:ascii="Arial" w:hAnsi="Arial" w:cs="Arial"/>
      <w:b/>
      <w:caps/>
      <w:color w:val="00B9E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3101F"/>
    <w:rPr>
      <w:rFonts w:ascii="Arial" w:eastAsiaTheme="majorEastAsia" w:hAnsi="Arial" w:cs="Arial"/>
      <w:caps/>
      <w:color w:val="02B9E0"/>
      <w:sz w:val="22"/>
    </w:rPr>
  </w:style>
  <w:style w:type="paragraph" w:customStyle="1" w:styleId="Default">
    <w:name w:val="Default"/>
    <w:rsid w:val="00FA29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3101F"/>
    <w:rPr>
      <w:rFonts w:ascii="Arial" w:eastAsiaTheme="majorEastAsia" w:hAnsi="Arial" w:cs="Arial"/>
      <w:color w:val="00B9E0"/>
      <w:sz w:val="22"/>
    </w:rPr>
  </w:style>
  <w:style w:type="paragraph" w:customStyle="1" w:styleId="AttachmentList">
    <w:name w:val="Attachment List"/>
    <w:basedOn w:val="Heading3"/>
    <w:qFormat/>
    <w:rsid w:val="00E3101F"/>
    <w:pPr>
      <w:numPr>
        <w:ilvl w:val="0"/>
        <w:numId w:val="0"/>
      </w:numPr>
    </w:pPr>
    <w:rPr>
      <w:b/>
      <w:color w:val="000000" w:themeColor="text1"/>
      <w:sz w:val="22"/>
    </w:rPr>
  </w:style>
  <w:style w:type="paragraph" w:customStyle="1" w:styleId="AttachmentTitle">
    <w:name w:val="Attachment Title"/>
    <w:basedOn w:val="Normal"/>
    <w:qFormat/>
    <w:rsid w:val="00E3101F"/>
    <w:pPr>
      <w:jc w:val="center"/>
      <w:outlineLvl w:val="0"/>
    </w:pPr>
    <w:rPr>
      <w:rFonts w:ascii="Arial Narrow" w:hAnsi="Arial Narrow"/>
      <w:b/>
      <w:cap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1F"/>
    <w:rPr>
      <w:rFonts w:ascii="Times New Roman" w:hAnsi="Times New Roman" w:cs="Times New Roman"/>
      <w:sz w:val="18"/>
      <w:szCs w:val="18"/>
    </w:rPr>
  </w:style>
  <w:style w:type="paragraph" w:styleId="BlockText">
    <w:name w:val="Block Text"/>
    <w:basedOn w:val="Normal"/>
    <w:uiPriority w:val="99"/>
    <w:unhideWhenUsed/>
    <w:rsid w:val="00E3101F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MS Mincho" w:cs="Times New Roman"/>
      <w:i/>
      <w:iCs/>
      <w:color w:val="4979BC"/>
      <w:szCs w:val="24"/>
    </w:rPr>
  </w:style>
  <w:style w:type="paragraph" w:styleId="BodyText">
    <w:name w:val="Body Text"/>
    <w:basedOn w:val="Normal"/>
    <w:link w:val="BodyTextChar"/>
    <w:semiHidden/>
    <w:rsid w:val="00E3101F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101F"/>
    <w:rPr>
      <w:rFonts w:ascii="Times New Roman" w:eastAsia="Times New Roman" w:hAnsi="Times New Roman" w:cs="Times New Roman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E3101F"/>
    <w:rPr>
      <w:rFonts w:ascii="Arial" w:hAnsi="Arial"/>
      <w:b/>
      <w:bCs/>
      <w:i/>
      <w:iCs/>
      <w:spacing w:val="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01F"/>
    <w:pPr>
      <w:jc w:val="center"/>
    </w:pPr>
    <w:rPr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101F"/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ChapterTitle">
    <w:name w:val="Chapter Title"/>
    <w:basedOn w:val="Subtitle"/>
    <w:qFormat/>
    <w:rsid w:val="00E3101F"/>
    <w:rPr>
      <w:rFonts w:ascii="Arial Narrow" w:hAnsi="Arial Narrow"/>
      <w:caps/>
      <w:sz w:val="4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3101F"/>
    <w:pPr>
      <w:ind w:left="720"/>
      <w:contextualSpacing/>
    </w:pPr>
    <w:rPr>
      <w:rFonts w:eastAsia="Calibri" w:cs="Times New Roman"/>
      <w:szCs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E3101F"/>
    <w:rPr>
      <w:rFonts w:ascii="Arial" w:eastAsia="Calibri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101F"/>
    <w:rPr>
      <w:rFonts w:ascii="Arial" w:hAnsi="Arial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E3101F"/>
    <w:pPr>
      <w:widowControl w:val="0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0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1F"/>
    <w:pPr>
      <w:widowControl/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1F"/>
    <w:rPr>
      <w:rFonts w:ascii="Arial" w:eastAsia="Times New Roman" w:hAnsi="Arial" w:cs="Arial"/>
      <w:b/>
      <w:bCs/>
      <w:sz w:val="20"/>
      <w:szCs w:val="20"/>
    </w:rPr>
  </w:style>
  <w:style w:type="paragraph" w:customStyle="1" w:styleId="DocumentReference">
    <w:name w:val="Document Reference"/>
    <w:basedOn w:val="Normal"/>
    <w:qFormat/>
    <w:rsid w:val="00E3101F"/>
    <w:rPr>
      <w:b/>
      <w:i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E3101F"/>
    <w:rPr>
      <w:rFonts w:ascii="Arial" w:hAnsi="Arial"/>
      <w:color w:val="954F72" w:themeColor="followedHyperlink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101F"/>
    <w:rPr>
      <w:rFonts w:ascii="Arial" w:hAnsi="Arial" w:cs="Arial"/>
      <w:i/>
      <w:color w:val="02B9E0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101F"/>
    <w:pPr>
      <w:ind w:left="660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3101F"/>
    <w:rPr>
      <w:rFonts w:ascii="Arial" w:eastAsiaTheme="majorEastAsia" w:hAnsi="Arial" w:cstheme="majorBidi"/>
      <w:color w:val="00B9E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101F"/>
    <w:rPr>
      <w:rFonts w:ascii="Arial" w:eastAsiaTheme="majorEastAsia" w:hAnsi="Arial" w:cstheme="majorBidi"/>
      <w:color w:val="02B9E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101F"/>
    <w:rPr>
      <w:rFonts w:ascii="Arial" w:eastAsiaTheme="majorEastAsia" w:hAnsi="Arial" w:cstheme="majorBidi"/>
      <w:i/>
      <w:iCs/>
      <w:color w:val="00B9E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1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101F"/>
    <w:rPr>
      <w:rFonts w:ascii="Arial" w:hAnsi="Arial"/>
      <w:color w:val="0563C1" w:themeColor="hyperlink"/>
      <w:sz w:val="22"/>
      <w:u w:val="single"/>
    </w:rPr>
  </w:style>
  <w:style w:type="character" w:styleId="IntenseEmphasis">
    <w:name w:val="Intense Emphasis"/>
    <w:basedOn w:val="DefaultParagraphFont"/>
    <w:uiPriority w:val="21"/>
    <w:qFormat/>
    <w:rsid w:val="00E3101F"/>
    <w:rPr>
      <w:rFonts w:ascii="Arial" w:hAnsi="Arial"/>
      <w:i/>
      <w:iCs/>
      <w:color w:val="4979BC"/>
      <w:sz w:val="22"/>
    </w:rPr>
  </w:style>
  <w:style w:type="character" w:styleId="IntenseReference">
    <w:name w:val="Intense Reference"/>
    <w:basedOn w:val="DefaultParagraphFont"/>
    <w:uiPriority w:val="32"/>
    <w:qFormat/>
    <w:rsid w:val="00E3101F"/>
    <w:rPr>
      <w:rFonts w:ascii="Arial" w:hAnsi="Arial"/>
      <w:b/>
      <w:bCs/>
      <w:i w:val="0"/>
      <w:caps/>
      <w:smallCaps w:val="0"/>
      <w:color w:val="4979BC"/>
      <w:spacing w:val="5"/>
      <w:sz w:val="22"/>
    </w:rPr>
  </w:style>
  <w:style w:type="paragraph" w:styleId="ListBullet">
    <w:name w:val="List Bullet"/>
    <w:basedOn w:val="Normal"/>
    <w:uiPriority w:val="99"/>
    <w:unhideWhenUsed/>
    <w:rsid w:val="00E3101F"/>
    <w:pPr>
      <w:numPr>
        <w:numId w:val="16"/>
      </w:numPr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E3101F"/>
    <w:pPr>
      <w:numPr>
        <w:numId w:val="18"/>
      </w:numPr>
      <w:contextualSpacing/>
    </w:pPr>
  </w:style>
  <w:style w:type="paragraph" w:styleId="ListParagraph">
    <w:name w:val="List Paragraph"/>
    <w:basedOn w:val="ListBullet2"/>
    <w:link w:val="ListParagraphChar"/>
    <w:uiPriority w:val="34"/>
    <w:qFormat/>
    <w:rsid w:val="00E3101F"/>
    <w:pPr>
      <w:numPr>
        <w:numId w:val="0"/>
      </w:numPr>
    </w:pPr>
    <w:rPr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01F"/>
    <w:rPr>
      <w:rFonts w:ascii="Arial" w:hAnsi="Arial" w:cs="Arial"/>
      <w:color w:val="000000" w:themeColor="text1"/>
      <w:sz w:val="22"/>
      <w:szCs w:val="22"/>
    </w:rPr>
  </w:style>
  <w:style w:type="paragraph" w:styleId="MessageHeader">
    <w:name w:val="Message Header"/>
    <w:aliases w:val="Process Header"/>
    <w:basedOn w:val="Normal"/>
    <w:link w:val="MessageHeaderChar"/>
    <w:uiPriority w:val="99"/>
    <w:unhideWhenUsed/>
    <w:rsid w:val="00E310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40" w:right="720" w:hanging="720"/>
    </w:pPr>
    <w:rPr>
      <w:rFonts w:eastAsia="MS Gothic" w:cs="Times New Roman"/>
      <w:szCs w:val="24"/>
    </w:rPr>
  </w:style>
  <w:style w:type="character" w:customStyle="1" w:styleId="MessageHeaderChar">
    <w:name w:val="Message Header Char"/>
    <w:aliases w:val="Process Header Char"/>
    <w:link w:val="MessageHeader"/>
    <w:uiPriority w:val="99"/>
    <w:rsid w:val="00E3101F"/>
    <w:rPr>
      <w:rFonts w:ascii="Arial" w:eastAsia="MS Gothic" w:hAnsi="Arial" w:cs="Times New Roman"/>
      <w:sz w:val="22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E3101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101F"/>
    <w:rPr>
      <w:rFonts w:ascii="Arial" w:hAnsi="Arial"/>
      <w:sz w:val="22"/>
    </w:rPr>
  </w:style>
  <w:style w:type="character" w:styleId="SubtleEmphasis">
    <w:name w:val="Subtle Emphasis"/>
    <w:basedOn w:val="DefaultParagraphFont"/>
    <w:uiPriority w:val="19"/>
    <w:qFormat/>
    <w:rsid w:val="00E3101F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E3101F"/>
    <w:rPr>
      <w:rFonts w:ascii="Arial" w:hAnsi="Arial"/>
      <w:caps/>
      <w:smallCaps w:val="0"/>
      <w:color w:val="5A5A5A" w:themeColor="text1" w:themeTint="A5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3101F"/>
    <w:pPr>
      <w:spacing w:before="120"/>
      <w:ind w:left="220"/>
    </w:pPr>
    <w:rPr>
      <w:b/>
      <w:bCs/>
    </w:rPr>
  </w:style>
  <w:style w:type="paragraph" w:styleId="TOC1">
    <w:name w:val="toc 1"/>
    <w:basedOn w:val="TOC2"/>
    <w:next w:val="Normal"/>
    <w:autoRedefine/>
    <w:uiPriority w:val="39"/>
    <w:unhideWhenUsed/>
    <w:rsid w:val="00E3101F"/>
    <w:pPr>
      <w:ind w:left="0"/>
    </w:pPr>
    <w:rPr>
      <w:bCs w:val="0"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101F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1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1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1F"/>
    <w:pPr>
      <w:ind w:left="13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3101F"/>
    <w:pPr>
      <w:numPr>
        <w:numId w:val="0"/>
      </w:numPr>
      <w:spacing w:before="480" w:line="276" w:lineRule="auto"/>
      <w:jc w:val="center"/>
      <w:outlineLvl w:val="9"/>
    </w:pPr>
    <w:rPr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unhideWhenUsed/>
    <w:rsid w:val="00E3101F"/>
    <w:rPr>
      <w:rFonts w:ascii="Arial" w:hAnsi="Arial"/>
      <w:color w:val="605E5C"/>
      <w:sz w:val="22"/>
      <w:shd w:val="clear" w:color="auto" w:fill="E1DFDD"/>
    </w:rPr>
  </w:style>
  <w:style w:type="paragraph" w:styleId="Revision">
    <w:name w:val="Revision"/>
    <w:hidden/>
    <w:uiPriority w:val="99"/>
    <w:semiHidden/>
    <w:rsid w:val="0067514A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2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0202-5BC9-4C43-A364-5DFE7E268ABF}"/>
      </w:docPartPr>
      <w:docPartBody>
        <w:p w:rsidR="00C30937" w:rsidRDefault="006A0382">
          <w:r w:rsidRPr="00711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82"/>
    <w:rsid w:val="006A0382"/>
    <w:rsid w:val="00C30937"/>
    <w:rsid w:val="00CE5F39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08 - Oversight and Monitoring</Chapter>
    <Active_x0020_Document_x0020_Type xmlns="4da1818c-d72b-4592-85a2-5f484636b3b5">WORD</Active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7" ma:contentTypeDescription="Create a new document." ma:contentTypeScope="" ma:versionID="f8f7a0177bca8bd43f0e5a3c17777917">
  <xsd:schema xmlns:xsd="http://www.w3.org/2001/XMLSchema" xmlns:xs="http://www.w3.org/2001/XMLSchema" xmlns:p="http://schemas.microsoft.com/office/2006/metadata/properties" xmlns:ns2="4da1818c-d72b-4592-85a2-5f484636b3b5" targetNamespace="http://schemas.microsoft.com/office/2006/metadata/properties" ma:root="true" ma:fieldsID="bca05fa340a092821c5249377b58df75" ns2:_="">
    <xsd:import namespace="4da1818c-d72b-4592-85a2-5f484636b3b5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Select Document Type" ma:format="Dropdown" ma:internalName="Document_x0020_Type">
      <xsd:simpleType>
        <xsd:restriction base="dms:Choice">
          <xsd:enumeration value="Select Document Type"/>
          <xsd:enumeration value="Attachment"/>
          <xsd:enumeration value="Chapter"/>
          <xsd:enumeration value="Exhibit"/>
          <xsd:enumeration value="Template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Choose an option" ma:format="Dropdown" ma:internalName="Active_x0020_Document_x0020_Type">
      <xsd:simpleType>
        <xsd:restriction base="dms:Choice">
          <xsd:enumeration value="Choose an option"/>
          <xsd:enumeration value="Excel"/>
          <xsd:enumeration value="WORD"/>
          <xsd:enumeration value="PDF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DD510-59C3-4424-9F94-A6BB2BC9164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da1818c-d72b-4592-85a2-5f484636b3b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D86FE-7BE7-4992-98C4-51EDFCE71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5337C-C54C-45E5-87A2-EC77A181EB63}"/>
</file>

<file path=customXml/itemProps4.xml><?xml version="1.0" encoding="utf-8"?>
<ds:datastoreItem xmlns:ds="http://schemas.openxmlformats.org/officeDocument/2006/customXml" ds:itemID="{6CAB4B68-FE64-44A8-871C-054000CE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crystal.lynn.gunter@gmail.com</dc:creator>
  <cp:keywords/>
  <dc:description/>
  <cp:lastModifiedBy>Cynthia Centeno Garcia</cp:lastModifiedBy>
  <cp:revision>86</cp:revision>
  <dcterms:created xsi:type="dcterms:W3CDTF">2018-10-12T18:37:00Z</dcterms:created>
  <dcterms:modified xsi:type="dcterms:W3CDTF">2019-04-04T16:18:00Z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PY 18-19</vt:lpwstr>
  </property>
  <property fmtid="{D5CDD505-2E9C-101B-9397-08002B2CF9AE}" pid="3" name="ContentTypeId">
    <vt:lpwstr>0x010100AAE6C5817AE5F04AB54C1521D4A216BF</vt:lpwstr>
  </property>
  <property fmtid="{D5CDD505-2E9C-101B-9397-08002B2CF9AE}" pid="4" name="AuthorIds_UIVersion_2">
    <vt:lpwstr>6</vt:lpwstr>
  </property>
</Properties>
</file>