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B2" w:rsidRPr="002144CA" w:rsidRDefault="00681588" w:rsidP="002144CA">
      <w:pPr>
        <w:tabs>
          <w:tab w:val="left" w:pos="612"/>
        </w:tabs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2144CA">
        <w:rPr>
          <w:rFonts w:ascii="Times New Roman" w:hAnsi="Times New Roman" w:cs="Times New Roman"/>
          <w:b/>
          <w:caps/>
          <w:sz w:val="24"/>
          <w:szCs w:val="28"/>
        </w:rPr>
        <w:t>WIA</w:t>
      </w:r>
      <w:r w:rsidR="00BD6D1A" w:rsidRPr="002144CA">
        <w:rPr>
          <w:rFonts w:ascii="Times New Roman" w:hAnsi="Times New Roman" w:cs="Times New Roman"/>
          <w:b/>
          <w:caps/>
          <w:sz w:val="24"/>
          <w:szCs w:val="28"/>
        </w:rPr>
        <w:t xml:space="preserve"> Youth Program Elements</w:t>
      </w:r>
    </w:p>
    <w:p w:rsidR="00681588" w:rsidRPr="002144CA" w:rsidRDefault="00681588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Tutoring, study skills training, and instruction leading to secondary school completion, including dropout prevention strategies.</w:t>
      </w:r>
    </w:p>
    <w:p w:rsidR="00681588" w:rsidRPr="002144CA" w:rsidRDefault="00681588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Alternative secondary school offerings.</w:t>
      </w:r>
    </w:p>
    <w:p w:rsidR="00681588" w:rsidRPr="002144CA" w:rsidRDefault="00681588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Summer employment opportunities directly linked to academic and occupational learning.</w:t>
      </w:r>
    </w:p>
    <w:p w:rsidR="00681588" w:rsidRPr="002144CA" w:rsidRDefault="00681588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Paid and unpaid work experiences, including internships and job shadowing.</w:t>
      </w:r>
    </w:p>
    <w:p w:rsidR="00681588" w:rsidRPr="002144CA" w:rsidRDefault="00681588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Occupational skill training.</w:t>
      </w:r>
    </w:p>
    <w:p w:rsidR="00681588" w:rsidRPr="002144CA" w:rsidRDefault="00681588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Leadership development opportunities, which include community service and peer-centered activities encouraging responsibility and other positive social behaviors.</w:t>
      </w:r>
    </w:p>
    <w:p w:rsidR="00681588" w:rsidRPr="002144CA" w:rsidRDefault="00681588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Supportive services.</w:t>
      </w:r>
    </w:p>
    <w:p w:rsidR="00681588" w:rsidRPr="002144CA" w:rsidRDefault="00681588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 xml:space="preserve">Adult mentoring </w:t>
      </w:r>
      <w:r w:rsidR="005F3500" w:rsidRPr="002144CA">
        <w:rPr>
          <w:rFonts w:ascii="Times New Roman" w:hAnsi="Times New Roman" w:cs="Times New Roman"/>
          <w:sz w:val="24"/>
          <w:szCs w:val="24"/>
        </w:rPr>
        <w:t xml:space="preserve">for </w:t>
      </w:r>
      <w:r w:rsidR="00591D9F" w:rsidRPr="002144CA">
        <w:rPr>
          <w:rFonts w:ascii="Times New Roman" w:hAnsi="Times New Roman" w:cs="Times New Roman"/>
          <w:sz w:val="24"/>
          <w:szCs w:val="24"/>
        </w:rPr>
        <w:t>duration</w:t>
      </w:r>
      <w:r w:rsidR="005F3500" w:rsidRPr="002144CA">
        <w:rPr>
          <w:rFonts w:ascii="Times New Roman" w:hAnsi="Times New Roman" w:cs="Times New Roman"/>
          <w:sz w:val="24"/>
          <w:szCs w:val="24"/>
        </w:rPr>
        <w:t xml:space="preserve"> of at least twelve (12) months</w:t>
      </w:r>
      <w:r w:rsidR="002144CA">
        <w:rPr>
          <w:rFonts w:ascii="Times New Roman" w:hAnsi="Times New Roman" w:cs="Times New Roman"/>
          <w:sz w:val="24"/>
          <w:szCs w:val="24"/>
        </w:rPr>
        <w:t xml:space="preserve"> </w:t>
      </w:r>
      <w:r w:rsidR="005F3500" w:rsidRPr="002144CA">
        <w:rPr>
          <w:rFonts w:ascii="Times New Roman" w:hAnsi="Times New Roman" w:cs="Times New Roman"/>
          <w:sz w:val="24"/>
          <w:szCs w:val="24"/>
        </w:rPr>
        <w:t>that may occur both during and after program participation.</w:t>
      </w:r>
    </w:p>
    <w:p w:rsidR="005F3500" w:rsidRPr="002144CA" w:rsidRDefault="00EE5CD4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Follow-up services, for at least twelve (12) months after exit.</w:t>
      </w:r>
    </w:p>
    <w:p w:rsidR="005F3500" w:rsidRPr="002144CA" w:rsidRDefault="005F3500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Comprehensive guidance and counseling, including drug and alcohol abuse counseling, as well as referrals to counseling, as appropriate to the needs of the individual youth.</w:t>
      </w:r>
    </w:p>
    <w:p w:rsidR="008B3A30" w:rsidRPr="002144CA" w:rsidRDefault="008B3A30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Work readiness skills.</w:t>
      </w:r>
    </w:p>
    <w:p w:rsidR="008B3A30" w:rsidRPr="002144CA" w:rsidRDefault="008B3A30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Job shadow.</w:t>
      </w:r>
    </w:p>
    <w:p w:rsidR="008B3A30" w:rsidRPr="002144CA" w:rsidRDefault="008B3A30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Preparation for post-secondary education.</w:t>
      </w:r>
    </w:p>
    <w:p w:rsidR="008B3A30" w:rsidRPr="002144CA" w:rsidRDefault="008B3A30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Basic skills.</w:t>
      </w:r>
    </w:p>
    <w:p w:rsidR="008B3A30" w:rsidRPr="002144CA" w:rsidRDefault="008B3A30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GED preparation.</w:t>
      </w:r>
    </w:p>
    <w:p w:rsidR="008B3A30" w:rsidRPr="002144CA" w:rsidRDefault="008B3A30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Post-school offerings.</w:t>
      </w:r>
    </w:p>
    <w:p w:rsidR="008B3A30" w:rsidRPr="002144CA" w:rsidRDefault="008B3A30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Computer literacy.</w:t>
      </w:r>
    </w:p>
    <w:p w:rsidR="008B3A30" w:rsidRPr="002144CA" w:rsidRDefault="008B3A30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Financial literacy.</w:t>
      </w:r>
    </w:p>
    <w:p w:rsidR="008B3A30" w:rsidRPr="002144CA" w:rsidRDefault="008B3A30" w:rsidP="00681588">
      <w:pPr>
        <w:pStyle w:val="ListParagraph"/>
        <w:numPr>
          <w:ilvl w:val="0"/>
          <w:numId w:val="1"/>
        </w:numPr>
        <w:tabs>
          <w:tab w:val="left" w:pos="612"/>
        </w:tabs>
        <w:rPr>
          <w:rFonts w:ascii="Times New Roman" w:hAnsi="Times New Roman" w:cs="Times New Roman"/>
          <w:sz w:val="24"/>
          <w:szCs w:val="24"/>
        </w:rPr>
      </w:pPr>
      <w:r w:rsidRPr="002144CA">
        <w:rPr>
          <w:rFonts w:ascii="Times New Roman" w:hAnsi="Times New Roman" w:cs="Times New Roman"/>
          <w:sz w:val="24"/>
          <w:szCs w:val="24"/>
        </w:rPr>
        <w:t>Life skills.</w:t>
      </w:r>
    </w:p>
    <w:sectPr w:rsidR="008B3A30" w:rsidRPr="002144CA" w:rsidSect="006C17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9F" w:rsidRDefault="00591D9F" w:rsidP="00591D9F">
      <w:pPr>
        <w:spacing w:after="0" w:line="240" w:lineRule="auto"/>
      </w:pPr>
      <w:r>
        <w:separator/>
      </w:r>
    </w:p>
  </w:endnote>
  <w:endnote w:type="continuationSeparator" w:id="0">
    <w:p w:rsidR="00591D9F" w:rsidRDefault="00591D9F" w:rsidP="0059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9F" w:rsidRDefault="00591D9F" w:rsidP="00591D9F">
      <w:pPr>
        <w:spacing w:after="0" w:line="240" w:lineRule="auto"/>
      </w:pPr>
      <w:r>
        <w:separator/>
      </w:r>
    </w:p>
  </w:footnote>
  <w:footnote w:type="continuationSeparator" w:id="0">
    <w:p w:rsidR="00591D9F" w:rsidRDefault="00591D9F" w:rsidP="0059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9F" w:rsidRPr="002144CA" w:rsidRDefault="002144CA" w:rsidP="002144CA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2144CA">
      <w:rPr>
        <w:rFonts w:ascii="Times New Roman" w:hAnsi="Times New Roman" w:cs="Times New Roman"/>
        <w:b/>
        <w:sz w:val="24"/>
        <w:szCs w:val="24"/>
      </w:rPr>
      <w:t>ATTACHMENT 4</w:t>
    </w:r>
  </w:p>
  <w:p w:rsidR="00591D9F" w:rsidRDefault="00591D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E3B"/>
    <w:multiLevelType w:val="hybridMultilevel"/>
    <w:tmpl w:val="F698E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588"/>
    <w:rsid w:val="002144CA"/>
    <w:rsid w:val="00591D9F"/>
    <w:rsid w:val="005F3500"/>
    <w:rsid w:val="00681588"/>
    <w:rsid w:val="006C17B2"/>
    <w:rsid w:val="007C4FE7"/>
    <w:rsid w:val="008B3A30"/>
    <w:rsid w:val="009B59BD"/>
    <w:rsid w:val="00AC1022"/>
    <w:rsid w:val="00B91A98"/>
    <w:rsid w:val="00BD6D1A"/>
    <w:rsid w:val="00C50141"/>
    <w:rsid w:val="00EE5CD4"/>
    <w:rsid w:val="00F9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9F"/>
  </w:style>
  <w:style w:type="paragraph" w:styleId="Footer">
    <w:name w:val="footer"/>
    <w:basedOn w:val="Normal"/>
    <w:link w:val="FooterChar"/>
    <w:uiPriority w:val="99"/>
    <w:semiHidden/>
    <w:unhideWhenUsed/>
    <w:rsid w:val="0059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D9F"/>
  </w:style>
  <w:style w:type="paragraph" w:styleId="BalloonText">
    <w:name w:val="Balloon Text"/>
    <w:basedOn w:val="Normal"/>
    <w:link w:val="BalloonTextChar"/>
    <w:uiPriority w:val="99"/>
    <w:semiHidden/>
    <w:unhideWhenUsed/>
    <w:rsid w:val="0059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erikag</cp:lastModifiedBy>
  <cp:revision>3</cp:revision>
  <cp:lastPrinted>2011-10-31T22:24:00Z</cp:lastPrinted>
  <dcterms:created xsi:type="dcterms:W3CDTF">2011-10-31T22:26:00Z</dcterms:created>
  <dcterms:modified xsi:type="dcterms:W3CDTF">2011-11-01T02:08:00Z</dcterms:modified>
</cp:coreProperties>
</file>